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3A770" w14:textId="7E318C5F" w:rsidR="00D73D4B" w:rsidRDefault="00D73D4B" w:rsidP="00D73D4B">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#106bis-e</w:t>
      </w:r>
      <w:r>
        <w:rPr>
          <w:rFonts w:ascii="Arial" w:eastAsia="MS Mincho" w:hAnsi="Arial" w:cs="Arial"/>
          <w:b/>
          <w:bCs/>
          <w:sz w:val="22"/>
        </w:rPr>
        <w:tab/>
      </w:r>
      <w:r>
        <w:rPr>
          <w:rFonts w:ascii="Arial" w:eastAsia="MS Mincho" w:hAnsi="Arial" w:cs="Arial"/>
          <w:b/>
          <w:bCs/>
          <w:sz w:val="22"/>
        </w:rPr>
        <w:tab/>
      </w:r>
      <w:r w:rsidR="0096412B" w:rsidRPr="0096412B">
        <w:rPr>
          <w:rFonts w:ascii="Arial" w:eastAsia="MS Mincho" w:hAnsi="Arial" w:cs="Arial"/>
          <w:b/>
          <w:bCs/>
          <w:sz w:val="22"/>
        </w:rPr>
        <w:t>R1-2109020</w:t>
      </w:r>
    </w:p>
    <w:p w14:paraId="1B1B5014" w14:textId="77777777" w:rsidR="00D73D4B" w:rsidRDefault="00D73D4B" w:rsidP="00D73D4B">
      <w:pPr>
        <w:pStyle w:val="a5"/>
        <w:rPr>
          <w:rFonts w:eastAsia="MS Mincho" w:cs="Arial"/>
          <w:bCs/>
          <w:sz w:val="22"/>
        </w:rPr>
      </w:pPr>
      <w:r>
        <w:rPr>
          <w:rFonts w:eastAsia="MS Mincho" w:cs="Arial"/>
          <w:bCs/>
          <w:sz w:val="22"/>
        </w:rPr>
        <w:t>e-Meeting, October 11th – 19th, 2021</w:t>
      </w:r>
    </w:p>
    <w:p w14:paraId="09C4DC3E" w14:textId="77777777" w:rsidR="00722494" w:rsidRPr="0065577E" w:rsidRDefault="00722494" w:rsidP="00722494">
      <w:pPr>
        <w:pStyle w:val="a5"/>
        <w:rPr>
          <w:rFonts w:cs="Arial"/>
        </w:rPr>
      </w:pPr>
    </w:p>
    <w:p w14:paraId="6D46A0AE" w14:textId="4E2929D4" w:rsidR="00367877" w:rsidRPr="0065577E" w:rsidRDefault="00367877" w:rsidP="00367877">
      <w:pPr>
        <w:pStyle w:val="a5"/>
        <w:tabs>
          <w:tab w:val="left" w:pos="1800"/>
        </w:tabs>
        <w:ind w:left="1800" w:hanging="1800"/>
        <w:rPr>
          <w:rFonts w:eastAsia="宋体" w:cs="Arial"/>
          <w:sz w:val="21"/>
          <w:lang w:eastAsia="zh-CN"/>
        </w:rPr>
      </w:pPr>
      <w:r w:rsidRPr="0065577E">
        <w:rPr>
          <w:rFonts w:cs="Arial"/>
          <w:sz w:val="21"/>
        </w:rPr>
        <w:t>Source:</w:t>
      </w:r>
      <w:r w:rsidR="00722494" w:rsidRPr="0065577E">
        <w:rPr>
          <w:rFonts w:cs="Arial"/>
          <w:sz w:val="21"/>
        </w:rPr>
        <w:tab/>
      </w:r>
      <w:r w:rsidR="001C76AC" w:rsidRPr="0065577E">
        <w:rPr>
          <w:rFonts w:eastAsia="宋体" w:cs="Arial" w:hint="eastAsia"/>
          <w:sz w:val="21"/>
          <w:lang w:eastAsia="zh-CN"/>
        </w:rPr>
        <w:t>vivo</w:t>
      </w:r>
    </w:p>
    <w:p w14:paraId="498F2F71" w14:textId="342A7350" w:rsidR="000D7F0F" w:rsidRPr="0065577E" w:rsidRDefault="00367877" w:rsidP="00722494">
      <w:pPr>
        <w:pStyle w:val="a5"/>
        <w:tabs>
          <w:tab w:val="left" w:pos="1800"/>
        </w:tabs>
        <w:ind w:left="1897" w:hangingChars="900" w:hanging="1897"/>
        <w:rPr>
          <w:rFonts w:eastAsia="宋体" w:cs="Arial"/>
          <w:sz w:val="21"/>
          <w:lang w:eastAsia="zh-CN"/>
        </w:rPr>
      </w:pPr>
      <w:r w:rsidRPr="0065577E">
        <w:rPr>
          <w:rFonts w:cs="Arial"/>
          <w:sz w:val="21"/>
        </w:rPr>
        <w:t>Title:</w:t>
      </w:r>
      <w:r w:rsidR="00722494" w:rsidRPr="0065577E">
        <w:rPr>
          <w:rFonts w:cs="Arial"/>
          <w:sz w:val="21"/>
        </w:rPr>
        <w:tab/>
      </w:r>
      <w:r w:rsidR="0096412B" w:rsidRPr="00557383">
        <w:rPr>
          <w:rFonts w:cs="Arial"/>
          <w:sz w:val="22"/>
          <w:szCs w:val="22"/>
        </w:rPr>
        <w:t xml:space="preserve">Discussion on </w:t>
      </w:r>
      <w:r w:rsidR="0096412B">
        <w:rPr>
          <w:rFonts w:cs="Arial"/>
          <w:sz w:val="22"/>
          <w:szCs w:val="22"/>
        </w:rPr>
        <w:t>UE feature for</w:t>
      </w:r>
      <w:r w:rsidR="0096412B" w:rsidRPr="00FF4761">
        <w:t xml:space="preserve"> </w:t>
      </w:r>
      <w:r w:rsidR="0096412B" w:rsidRPr="00FF4761">
        <w:rPr>
          <w:rFonts w:cs="Arial"/>
          <w:sz w:val="22"/>
          <w:szCs w:val="22"/>
        </w:rPr>
        <w:t>IAB enhancement</w:t>
      </w:r>
      <w:r w:rsidR="00650D31" w:rsidRPr="0065577E">
        <w:rPr>
          <w:sz w:val="21"/>
        </w:rPr>
        <w:t>s</w:t>
      </w:r>
    </w:p>
    <w:p w14:paraId="151BE230" w14:textId="426129B1" w:rsidR="00367877" w:rsidRPr="0065577E" w:rsidRDefault="00367877" w:rsidP="00367877">
      <w:pPr>
        <w:pStyle w:val="a5"/>
        <w:tabs>
          <w:tab w:val="left" w:pos="1800"/>
        </w:tabs>
        <w:rPr>
          <w:rFonts w:eastAsia="宋体" w:cs="Arial"/>
          <w:sz w:val="21"/>
          <w:lang w:eastAsia="zh-CN"/>
        </w:rPr>
      </w:pPr>
      <w:r w:rsidRPr="0065577E">
        <w:rPr>
          <w:rFonts w:cs="Arial"/>
          <w:sz w:val="21"/>
        </w:rPr>
        <w:t>Agenda Item:</w:t>
      </w:r>
      <w:r w:rsidRPr="0065577E">
        <w:rPr>
          <w:rFonts w:cs="Arial"/>
          <w:sz w:val="21"/>
        </w:rPr>
        <w:tab/>
      </w:r>
      <w:r w:rsidR="00DD53CE" w:rsidRPr="00DD53CE">
        <w:rPr>
          <w:rFonts w:eastAsia="宋体" w:cs="Arial"/>
          <w:sz w:val="21"/>
          <w:lang w:eastAsia="zh-CN"/>
        </w:rPr>
        <w:t>8.17.10</w:t>
      </w:r>
      <w:r w:rsidR="00DD53CE" w:rsidRPr="00DD53CE">
        <w:rPr>
          <w:rFonts w:eastAsia="宋体" w:cs="Arial"/>
          <w:sz w:val="21"/>
          <w:lang w:eastAsia="zh-CN"/>
        </w:rPr>
        <w:tab/>
      </w:r>
    </w:p>
    <w:p w14:paraId="69C100A2" w14:textId="426C253D" w:rsidR="00367877" w:rsidRPr="0065577E" w:rsidRDefault="00367877" w:rsidP="00367877">
      <w:pPr>
        <w:pStyle w:val="a5"/>
        <w:tabs>
          <w:tab w:val="left" w:pos="1800"/>
        </w:tabs>
        <w:rPr>
          <w:rFonts w:eastAsia="宋体" w:cs="Arial"/>
          <w:sz w:val="28"/>
          <w:lang w:eastAsia="zh-CN"/>
        </w:rPr>
      </w:pPr>
      <w:r w:rsidRPr="0065577E">
        <w:rPr>
          <w:rFonts w:cs="Arial"/>
          <w:sz w:val="21"/>
        </w:rPr>
        <w:t>Document for:</w:t>
      </w:r>
      <w:r w:rsidRPr="0065577E">
        <w:rPr>
          <w:rFonts w:cs="Arial"/>
          <w:sz w:val="21"/>
        </w:rPr>
        <w:tab/>
        <w:t>Discussion</w:t>
      </w:r>
      <w:r w:rsidRPr="0065577E">
        <w:rPr>
          <w:rFonts w:eastAsia="宋体" w:cs="Arial"/>
          <w:sz w:val="21"/>
          <w:lang w:eastAsia="zh-CN"/>
        </w:rPr>
        <w:t xml:space="preserve"> and Decision</w:t>
      </w:r>
    </w:p>
    <w:p w14:paraId="2C4245B5" w14:textId="60578F60" w:rsidR="00E807E7" w:rsidRPr="0065577E"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5577E">
        <w:rPr>
          <w:rFonts w:ascii="Arial" w:hAnsi="Arial" w:cs="Times New Roman" w:hint="eastAsia"/>
          <w:b w:val="0"/>
          <w:bCs w:val="0"/>
          <w:kern w:val="0"/>
          <w:sz w:val="36"/>
          <w:szCs w:val="20"/>
          <w:lang w:val="en-GB" w:eastAsia="en-GB"/>
        </w:rPr>
        <w:t>Introduction</w:t>
      </w:r>
    </w:p>
    <w:p w14:paraId="159BD2CD" w14:textId="1B456F7E" w:rsidR="0096412B" w:rsidRPr="0065577E" w:rsidRDefault="0096412B" w:rsidP="00C24B79">
      <w:pPr>
        <w:spacing w:before="240"/>
        <w:jc w:val="both"/>
        <w:rPr>
          <w:sz w:val="20"/>
          <w:szCs w:val="20"/>
        </w:rPr>
      </w:pPr>
      <w:r w:rsidRPr="0096412B">
        <w:rPr>
          <w:sz w:val="20"/>
          <w:szCs w:val="20"/>
        </w:rPr>
        <w:t>This contribution presents our view on Rel-17 IAB UE features. The discussion is based on the latest version of IAB UE feature list in [</w:t>
      </w:r>
      <w:r>
        <w:rPr>
          <w:sz w:val="20"/>
          <w:szCs w:val="20"/>
        </w:rPr>
        <w:t>1</w:t>
      </w:r>
      <w:r w:rsidRPr="0096412B">
        <w:rPr>
          <w:sz w:val="20"/>
          <w:szCs w:val="20"/>
        </w:rPr>
        <w:t xml:space="preserve">] </w:t>
      </w:r>
      <w:r w:rsidRPr="0096412B">
        <w:rPr>
          <w:rFonts w:hint="eastAsia"/>
          <w:sz w:val="20"/>
          <w:szCs w:val="20"/>
        </w:rPr>
        <w:t>and</w:t>
      </w:r>
      <w:r w:rsidRPr="0096412B">
        <w:rPr>
          <w:sz w:val="20"/>
          <w:szCs w:val="20"/>
        </w:rPr>
        <w:t xml:space="preserve"> </w:t>
      </w:r>
      <w:r w:rsidRPr="0096412B">
        <w:rPr>
          <w:rFonts w:hint="eastAsia"/>
          <w:sz w:val="20"/>
          <w:szCs w:val="20"/>
        </w:rPr>
        <w:t>appendix</w:t>
      </w:r>
      <w:r w:rsidRPr="0096412B">
        <w:rPr>
          <w:sz w:val="20"/>
          <w:szCs w:val="20"/>
        </w:rPr>
        <w:t xml:space="preserve">. </w:t>
      </w:r>
    </w:p>
    <w:p w14:paraId="5B7994D4" w14:textId="7424786F" w:rsidR="009C08FA" w:rsidRPr="0065577E"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Discussion</w:t>
      </w:r>
    </w:p>
    <w:p w14:paraId="43B38879" w14:textId="19E8BECA" w:rsidR="00496792" w:rsidRDefault="0096412B" w:rsidP="002D3477">
      <w:pPr>
        <w:pStyle w:val="2"/>
        <w:numPr>
          <w:ilvl w:val="1"/>
          <w:numId w:val="5"/>
        </w:numPr>
      </w:pPr>
      <w:r w:rsidRPr="0096412B">
        <w:t>Timing mode related UE features</w:t>
      </w:r>
    </w:p>
    <w:p w14:paraId="274DFA4D" w14:textId="77777777" w:rsidR="0096412B" w:rsidRPr="0096412B" w:rsidRDefault="0096412B" w:rsidP="0096412B">
      <w:pPr>
        <w:pStyle w:val="a0"/>
        <w:rPr>
          <w:rFonts w:eastAsiaTheme="minorEastAsia"/>
          <w:lang w:eastAsia="zh-CN"/>
        </w:rPr>
      </w:pPr>
      <w:r w:rsidRPr="0096412B">
        <w:rPr>
          <w:rFonts w:eastAsiaTheme="minorEastAsia"/>
          <w:lang w:eastAsia="zh-CN"/>
        </w:rPr>
        <w:t xml:space="preserve">In Rel-17 </w:t>
      </w:r>
      <w:proofErr w:type="spellStart"/>
      <w:r w:rsidRPr="0096412B">
        <w:rPr>
          <w:rFonts w:eastAsiaTheme="minorEastAsia"/>
          <w:lang w:eastAsia="zh-CN"/>
        </w:rPr>
        <w:t>eIAB</w:t>
      </w:r>
      <w:proofErr w:type="spellEnd"/>
      <w:r w:rsidRPr="0096412B">
        <w:rPr>
          <w:rFonts w:eastAsiaTheme="minorEastAsia"/>
          <w:lang w:eastAsia="zh-CN"/>
        </w:rPr>
        <w:t xml:space="preserve">, Case 6 timing mode and Case 7 timing mode are supported, Case 6 timing mode is applied for the case of simultaneous DU TX and MT TX, and Case 7 timing mode is applied for the case of simultaneous DU RX and MT RX. For an IAB node, it may support one/both of the above simultaneous operations, thus one/both of the timing cases (either Case 6 or Case 7) may be applied to the IAB node. Therefore, the UE features related Case 6 timing mode and Case 7 should be defined separated. </w:t>
      </w:r>
    </w:p>
    <w:p w14:paraId="75883595" w14:textId="4CAEF890" w:rsidR="0096412B" w:rsidRPr="0096412B" w:rsidRDefault="0096412B" w:rsidP="0096412B">
      <w:pPr>
        <w:pStyle w:val="a0"/>
        <w:rPr>
          <w:rFonts w:eastAsiaTheme="minorEastAsia"/>
          <w:lang w:eastAsia="zh-CN"/>
        </w:rPr>
      </w:pPr>
      <w:r w:rsidRPr="0096412B">
        <w:rPr>
          <w:rFonts w:eastAsiaTheme="minorEastAsia"/>
          <w:lang w:eastAsia="zh-CN"/>
        </w:rPr>
        <w:t xml:space="preserve">[Feature 31-1] Regarding the guard symbols, Rel-17 new guard symbol types are supported for the switching between timing modes Case 6 and Case 1, Case 7 and Case 1, or Case 6 and Case 7. Based on the above analysis, MT features about Rel-17 </w:t>
      </w:r>
      <w:proofErr w:type="spellStart"/>
      <w:r w:rsidRPr="0096412B">
        <w:rPr>
          <w:rFonts w:eastAsiaTheme="minorEastAsia"/>
          <w:lang w:eastAsia="zh-CN"/>
        </w:rPr>
        <w:t>DesiredGuardSymbols</w:t>
      </w:r>
      <w:proofErr w:type="spellEnd"/>
      <w:r w:rsidRPr="0096412B">
        <w:rPr>
          <w:rFonts w:eastAsiaTheme="minorEastAsia"/>
          <w:lang w:eastAsia="zh-CN"/>
        </w:rPr>
        <w:t xml:space="preserve">/Rel-17 </w:t>
      </w:r>
      <w:proofErr w:type="spellStart"/>
      <w:r w:rsidRPr="0096412B">
        <w:rPr>
          <w:rFonts w:eastAsiaTheme="minorEastAsia"/>
          <w:lang w:eastAsia="zh-CN"/>
        </w:rPr>
        <w:t>ProvidedGuardSymbols</w:t>
      </w:r>
      <w:proofErr w:type="spellEnd"/>
      <w:r w:rsidRPr="0096412B">
        <w:rPr>
          <w:rFonts w:eastAsiaTheme="minorEastAsia"/>
          <w:lang w:eastAsia="zh-CN"/>
        </w:rPr>
        <w:t xml:space="preserve"> can be </w:t>
      </w:r>
      <w:r w:rsidR="001F6619">
        <w:rPr>
          <w:rFonts w:eastAsiaTheme="minorEastAsia" w:hint="eastAsia"/>
          <w:lang w:eastAsia="zh-CN"/>
        </w:rPr>
        <w:t>res</w:t>
      </w:r>
      <w:r w:rsidR="001F6619">
        <w:rPr>
          <w:rFonts w:eastAsiaTheme="minorEastAsia"/>
          <w:lang w:eastAsia="zh-CN"/>
        </w:rPr>
        <w:t xml:space="preserve">pectively </w:t>
      </w:r>
      <w:r w:rsidRPr="0096412B">
        <w:rPr>
          <w:rFonts w:eastAsiaTheme="minorEastAsia"/>
          <w:lang w:eastAsia="zh-CN"/>
        </w:rPr>
        <w:t xml:space="preserve">defined at least for the switching between Case 6 and Case 1, Case 7 and Case 1. For the switching between Case 6 and Case 7, RAN1 can further discuss how to support such switching and then decide whether or not to define a new UE feature for it. Based on the above discussion, feature 31-1 is at least divided into two parts, i.e., Rel-17 Case 6 </w:t>
      </w:r>
      <w:proofErr w:type="spellStart"/>
      <w:r w:rsidRPr="0096412B">
        <w:rPr>
          <w:rFonts w:eastAsiaTheme="minorEastAsia"/>
          <w:lang w:eastAsia="zh-CN"/>
        </w:rPr>
        <w:t>DesiredGuardSymbols</w:t>
      </w:r>
      <w:proofErr w:type="spellEnd"/>
      <w:r w:rsidRPr="0096412B">
        <w:rPr>
          <w:rFonts w:eastAsiaTheme="minorEastAsia"/>
          <w:lang w:eastAsia="zh-CN"/>
        </w:rPr>
        <w:t xml:space="preserve">/Rel-17 </w:t>
      </w:r>
      <w:proofErr w:type="spellStart"/>
      <w:r w:rsidRPr="0096412B">
        <w:rPr>
          <w:rFonts w:eastAsiaTheme="minorEastAsia"/>
          <w:lang w:eastAsia="zh-CN"/>
        </w:rPr>
        <w:t>ProvidedGuardSymbols</w:t>
      </w:r>
      <w:proofErr w:type="spellEnd"/>
      <w:r w:rsidRPr="0096412B">
        <w:rPr>
          <w:rFonts w:eastAsiaTheme="minorEastAsia"/>
          <w:lang w:eastAsia="zh-CN"/>
        </w:rPr>
        <w:t xml:space="preserve"> and Rel-17 Case 7 </w:t>
      </w:r>
      <w:proofErr w:type="spellStart"/>
      <w:r w:rsidRPr="0096412B">
        <w:rPr>
          <w:rFonts w:eastAsiaTheme="minorEastAsia"/>
          <w:lang w:eastAsia="zh-CN"/>
        </w:rPr>
        <w:t>DesiredGuardSymbols</w:t>
      </w:r>
      <w:proofErr w:type="spellEnd"/>
      <w:r w:rsidRPr="0096412B">
        <w:rPr>
          <w:rFonts w:eastAsiaTheme="minorEastAsia"/>
          <w:lang w:eastAsia="zh-CN"/>
        </w:rPr>
        <w:t xml:space="preserve">/Rel-17 </w:t>
      </w:r>
      <w:proofErr w:type="spellStart"/>
      <w:r w:rsidRPr="0096412B">
        <w:rPr>
          <w:rFonts w:eastAsiaTheme="minorEastAsia"/>
          <w:lang w:eastAsia="zh-CN"/>
        </w:rPr>
        <w:t>ProvidedGuardSymbols</w:t>
      </w:r>
      <w:proofErr w:type="spellEnd"/>
      <w:r w:rsidRPr="0096412B">
        <w:rPr>
          <w:rFonts w:eastAsiaTheme="minorEastAsia"/>
          <w:lang w:eastAsia="zh-CN"/>
        </w:rPr>
        <w:t>.</w:t>
      </w:r>
    </w:p>
    <w:p w14:paraId="057C9EA0" w14:textId="00E22F7F" w:rsidR="0096412B" w:rsidRPr="0096412B" w:rsidRDefault="0096412B" w:rsidP="0096412B">
      <w:pPr>
        <w:pStyle w:val="a0"/>
        <w:rPr>
          <w:rFonts w:eastAsiaTheme="minorEastAsia"/>
          <w:b/>
          <w:lang w:eastAsia="zh-CN"/>
        </w:rPr>
      </w:pPr>
      <w:r w:rsidRPr="0096412B">
        <w:rPr>
          <w:rFonts w:eastAsiaTheme="minorEastAsia"/>
          <w:b/>
          <w:lang w:eastAsia="zh-CN"/>
        </w:rPr>
        <w:t>Proposal 1: For 31-1, the UE feature about guard symbol is separate</w:t>
      </w:r>
      <w:r w:rsidR="00340A1C">
        <w:rPr>
          <w:rFonts w:eastAsiaTheme="minorEastAsia" w:hint="eastAsia"/>
          <w:b/>
          <w:lang w:eastAsia="zh-CN"/>
        </w:rPr>
        <w:t>ly</w:t>
      </w:r>
      <w:r w:rsidRPr="0096412B">
        <w:rPr>
          <w:rFonts w:eastAsiaTheme="minorEastAsia"/>
          <w:b/>
          <w:lang w:eastAsia="zh-CN"/>
        </w:rPr>
        <w:t xml:space="preserve"> defined for case 6 timing mode and case 7 timing mode, i.e., Rel-17 Case 6 </w:t>
      </w:r>
      <w:proofErr w:type="spellStart"/>
      <w:r w:rsidRPr="0096412B">
        <w:rPr>
          <w:rFonts w:eastAsiaTheme="minorEastAsia"/>
          <w:b/>
          <w:lang w:eastAsia="zh-CN"/>
        </w:rPr>
        <w:t>DesiredGuardSymbols</w:t>
      </w:r>
      <w:proofErr w:type="spellEnd"/>
      <w:r w:rsidRPr="0096412B">
        <w:rPr>
          <w:rFonts w:eastAsiaTheme="minorEastAsia"/>
          <w:b/>
          <w:lang w:eastAsia="zh-CN"/>
        </w:rPr>
        <w:t xml:space="preserve">/Rel-17 </w:t>
      </w:r>
      <w:proofErr w:type="spellStart"/>
      <w:r w:rsidRPr="0096412B">
        <w:rPr>
          <w:rFonts w:eastAsiaTheme="minorEastAsia"/>
          <w:b/>
          <w:lang w:eastAsia="zh-CN"/>
        </w:rPr>
        <w:t>ProvidedGuardSymbols</w:t>
      </w:r>
      <w:proofErr w:type="spellEnd"/>
      <w:r w:rsidRPr="0096412B">
        <w:rPr>
          <w:rFonts w:eastAsiaTheme="minorEastAsia"/>
          <w:b/>
          <w:lang w:eastAsia="zh-CN"/>
        </w:rPr>
        <w:t xml:space="preserve"> and Rel-17 Case 7 </w:t>
      </w:r>
      <w:proofErr w:type="spellStart"/>
      <w:r w:rsidRPr="0096412B">
        <w:rPr>
          <w:rFonts w:eastAsiaTheme="minorEastAsia"/>
          <w:b/>
          <w:lang w:eastAsia="zh-CN"/>
        </w:rPr>
        <w:t>DesiredGuardSymbols</w:t>
      </w:r>
      <w:proofErr w:type="spellEnd"/>
      <w:r w:rsidRPr="0096412B">
        <w:rPr>
          <w:rFonts w:eastAsiaTheme="minorEastAsia"/>
          <w:b/>
          <w:lang w:eastAsia="zh-CN"/>
        </w:rPr>
        <w:t xml:space="preserve">/Rel-17 </w:t>
      </w:r>
      <w:proofErr w:type="spellStart"/>
      <w:r w:rsidRPr="0096412B">
        <w:rPr>
          <w:rFonts w:eastAsiaTheme="minorEastAsia"/>
          <w:b/>
          <w:lang w:eastAsia="zh-CN"/>
        </w:rPr>
        <w:t>ProvidedGuardSymbols</w:t>
      </w:r>
      <w:proofErr w:type="spellEnd"/>
    </w:p>
    <w:p w14:paraId="18DE1F98" w14:textId="36DA84E9" w:rsidR="0096412B" w:rsidRDefault="0096412B" w:rsidP="0096412B">
      <w:pPr>
        <w:pStyle w:val="a0"/>
        <w:rPr>
          <w:rFonts w:eastAsiaTheme="minorEastAsia"/>
          <w:lang w:eastAsia="zh-CN"/>
        </w:rPr>
      </w:pPr>
      <w:r>
        <w:rPr>
          <w:rFonts w:eastAsiaTheme="minorEastAsia"/>
          <w:lang w:eastAsia="zh-CN"/>
        </w:rPr>
        <w:t>[</w:t>
      </w:r>
      <w:r w:rsidRPr="0096412B">
        <w:rPr>
          <w:rFonts w:eastAsiaTheme="minorEastAsia"/>
          <w:lang w:eastAsia="zh-CN"/>
        </w:rPr>
        <w:t>Feature 31-4</w:t>
      </w:r>
      <w:r>
        <w:rPr>
          <w:rFonts w:eastAsiaTheme="minorEastAsia"/>
          <w:lang w:eastAsia="zh-CN"/>
        </w:rPr>
        <w:t xml:space="preserve">] Regarding the timing mode indication, case 6 timing mode indication and case 7 timing mode indication should be defined </w:t>
      </w:r>
      <w:r w:rsidR="00340A1C">
        <w:rPr>
          <w:rFonts w:eastAsiaTheme="minorEastAsia"/>
          <w:lang w:eastAsia="zh-CN"/>
        </w:rPr>
        <w:t xml:space="preserve">separately </w:t>
      </w:r>
      <w:r>
        <w:rPr>
          <w:rFonts w:eastAsiaTheme="minorEastAsia"/>
          <w:lang w:eastAsia="zh-CN"/>
        </w:rPr>
        <w:t xml:space="preserve">as well. Especially considering that, Case 6 timing mode indication is indicated from parent node to IAB node </w:t>
      </w:r>
      <w:r w:rsidR="00340A1C">
        <w:rPr>
          <w:rFonts w:eastAsiaTheme="minorEastAsia"/>
          <w:lang w:eastAsia="zh-CN"/>
        </w:rPr>
        <w:t xml:space="preserve">to </w:t>
      </w:r>
      <w:r>
        <w:rPr>
          <w:rFonts w:eastAsiaTheme="minorEastAsia"/>
          <w:lang w:eastAsia="zh-CN"/>
        </w:rPr>
        <w:t>enable</w:t>
      </w:r>
      <w:r w:rsidR="00340A1C">
        <w:rPr>
          <w:rFonts w:eastAsiaTheme="minorEastAsia"/>
          <w:lang w:eastAsia="zh-CN"/>
        </w:rPr>
        <w:t xml:space="preserve"> the</w:t>
      </w:r>
      <w:r>
        <w:rPr>
          <w:rFonts w:eastAsiaTheme="minorEastAsia"/>
          <w:lang w:eastAsia="zh-CN"/>
        </w:rPr>
        <w:t xml:space="preserve"> Case 6 timing mode, but Case 7 timing mode indication is indicated from IAB node</w:t>
      </w:r>
      <w:r w:rsidRPr="00977BEE">
        <w:rPr>
          <w:rFonts w:eastAsiaTheme="minorEastAsia"/>
          <w:lang w:eastAsia="zh-CN"/>
        </w:rPr>
        <w:t xml:space="preserve"> </w:t>
      </w:r>
      <w:r w:rsidRPr="0096412B">
        <w:rPr>
          <w:rFonts w:eastAsiaTheme="minorEastAsia"/>
          <w:lang w:eastAsia="zh-CN"/>
        </w:rPr>
        <w:t xml:space="preserve">which </w:t>
      </w:r>
      <w:r w:rsidR="00340A1C">
        <w:rPr>
          <w:rFonts w:eastAsiaTheme="minorEastAsia"/>
          <w:lang w:eastAsia="zh-CN"/>
        </w:rPr>
        <w:t xml:space="preserve">to </w:t>
      </w:r>
      <w:r w:rsidRPr="0096412B">
        <w:rPr>
          <w:rFonts w:eastAsiaTheme="minorEastAsia"/>
          <w:lang w:eastAsia="zh-CN"/>
        </w:rPr>
        <w:t>enable</w:t>
      </w:r>
      <w:r w:rsidR="00340A1C">
        <w:rPr>
          <w:rFonts w:eastAsiaTheme="minorEastAsia"/>
          <w:lang w:eastAsia="zh-CN"/>
        </w:rPr>
        <w:t xml:space="preserve"> the</w:t>
      </w:r>
      <w:r w:rsidRPr="0096412B">
        <w:rPr>
          <w:rFonts w:eastAsiaTheme="minorEastAsia"/>
          <w:lang w:eastAsia="zh-CN"/>
        </w:rPr>
        <w:t xml:space="preserve"> Case 7 timing mode</w:t>
      </w:r>
      <w:r>
        <w:rPr>
          <w:rFonts w:eastAsiaTheme="minorEastAsia"/>
          <w:lang w:eastAsia="zh-CN"/>
        </w:rPr>
        <w:t xml:space="preserve"> </w:t>
      </w:r>
      <w:r w:rsidR="00340A1C">
        <w:rPr>
          <w:rFonts w:eastAsiaTheme="minorEastAsia"/>
          <w:lang w:eastAsia="zh-CN"/>
        </w:rPr>
        <w:t xml:space="preserve">for its </w:t>
      </w:r>
      <w:r>
        <w:rPr>
          <w:rFonts w:eastAsiaTheme="minorEastAsia"/>
          <w:lang w:eastAsia="zh-CN"/>
        </w:rPr>
        <w:t>child node. Since the</w:t>
      </w:r>
      <w:r w:rsidR="00340A1C">
        <w:rPr>
          <w:rFonts w:eastAsiaTheme="minorEastAsia"/>
          <w:lang w:eastAsia="zh-CN"/>
        </w:rPr>
        <w:t xml:space="preserve"> transmission and</w:t>
      </w:r>
      <w:r>
        <w:rPr>
          <w:rFonts w:eastAsiaTheme="minorEastAsia"/>
          <w:lang w:eastAsia="zh-CN"/>
        </w:rPr>
        <w:t xml:space="preserve"> reception nodes of Case 6 and Case 7 </w:t>
      </w:r>
      <w:r w:rsidR="00340A1C">
        <w:rPr>
          <w:rFonts w:eastAsiaTheme="minorEastAsia"/>
          <w:lang w:eastAsia="zh-CN"/>
        </w:rPr>
        <w:t xml:space="preserve">timing indication </w:t>
      </w:r>
      <w:r>
        <w:rPr>
          <w:rFonts w:eastAsiaTheme="minorEastAsia"/>
          <w:lang w:eastAsia="zh-CN"/>
        </w:rPr>
        <w:t>are different nodes, it is reasonable to split the timing mode indication into two sub-features.</w:t>
      </w:r>
    </w:p>
    <w:p w14:paraId="1C6EB7ED" w14:textId="77777777" w:rsidR="0096412B" w:rsidRPr="0096412B" w:rsidRDefault="0096412B" w:rsidP="0096412B">
      <w:pPr>
        <w:pStyle w:val="a0"/>
        <w:rPr>
          <w:rFonts w:eastAsiaTheme="minorEastAsia"/>
          <w:lang w:eastAsia="zh-CN"/>
        </w:rPr>
      </w:pPr>
      <w:r>
        <w:rPr>
          <w:rFonts w:eastAsiaTheme="minorEastAsia"/>
          <w:lang w:eastAsia="zh-CN"/>
        </w:rPr>
        <w:t>Moreover, in RAN1#106e e-meeting, it was concluded that “</w:t>
      </w:r>
      <w:r w:rsidRPr="0096412B">
        <w:rPr>
          <w:rFonts w:eastAsiaTheme="minorEastAsia"/>
          <w:lang w:eastAsia="zh-CN"/>
        </w:rPr>
        <w:t>Details on the design of the indication of when Case 6 timing (and Case 7 timing, if agreed) is performed at the IAB-node are to be discussed under 8.10.1.</w:t>
      </w:r>
      <w:r>
        <w:rPr>
          <w:rFonts w:eastAsiaTheme="minorEastAsia"/>
          <w:lang w:eastAsia="zh-CN"/>
        </w:rPr>
        <w:t>”. That means, whether to use timing case indication or multiplexing case indication is still not decided. Therefore, the term of feature 31-4 should be decided later.</w:t>
      </w:r>
    </w:p>
    <w:p w14:paraId="5E92D14B" w14:textId="7829A0E1" w:rsidR="0096412B" w:rsidRPr="0096412B" w:rsidRDefault="0096412B" w:rsidP="0096412B">
      <w:pPr>
        <w:pStyle w:val="a0"/>
        <w:rPr>
          <w:rFonts w:eastAsiaTheme="minorEastAsia"/>
          <w:b/>
          <w:lang w:eastAsia="zh-CN"/>
        </w:rPr>
      </w:pPr>
      <w:r w:rsidRPr="0096412B">
        <w:rPr>
          <w:rFonts w:eastAsiaTheme="minorEastAsia"/>
          <w:b/>
          <w:lang w:eastAsia="zh-CN"/>
        </w:rPr>
        <w:t xml:space="preserve">Proposal 2: For 31-4, the UE feature for timing case indication is </w:t>
      </w:r>
      <w:r w:rsidR="001F6619">
        <w:rPr>
          <w:rFonts w:eastAsiaTheme="minorEastAsia"/>
          <w:b/>
          <w:lang w:eastAsia="zh-CN"/>
        </w:rPr>
        <w:t>respectively</w:t>
      </w:r>
      <w:r w:rsidR="001F6619" w:rsidRPr="0096412B">
        <w:rPr>
          <w:rFonts w:eastAsiaTheme="minorEastAsia"/>
          <w:b/>
          <w:lang w:eastAsia="zh-CN"/>
        </w:rPr>
        <w:t xml:space="preserve"> </w:t>
      </w:r>
      <w:r w:rsidRPr="0096412B">
        <w:rPr>
          <w:rFonts w:eastAsiaTheme="minorEastAsia"/>
          <w:b/>
          <w:lang w:eastAsia="zh-CN"/>
        </w:rPr>
        <w:t>defined for case 6 timing mode and case 7 timing mode.</w:t>
      </w:r>
    </w:p>
    <w:p w14:paraId="41740E0D" w14:textId="77777777" w:rsidR="0096412B" w:rsidRPr="0096412B" w:rsidRDefault="0096412B" w:rsidP="0096412B">
      <w:pPr>
        <w:pStyle w:val="a0"/>
        <w:rPr>
          <w:rFonts w:eastAsiaTheme="minorEastAsia"/>
          <w:b/>
          <w:lang w:eastAsia="zh-CN"/>
        </w:rPr>
      </w:pPr>
      <w:r w:rsidRPr="0096412B">
        <w:rPr>
          <w:rFonts w:eastAsiaTheme="minorEastAsia"/>
          <w:b/>
          <w:lang w:eastAsia="zh-CN"/>
        </w:rPr>
        <w:t>Proposal 3: For 31-4, RAN1 further discuss whether to term the feature group 31-4 as ‘timing case indication’ or ‘multiplexing case indication’.</w:t>
      </w:r>
    </w:p>
    <w:p w14:paraId="193207C2" w14:textId="7F841D8B" w:rsidR="0096412B" w:rsidRDefault="0096412B" w:rsidP="0096412B">
      <w:pPr>
        <w:pStyle w:val="2"/>
        <w:numPr>
          <w:ilvl w:val="1"/>
          <w:numId w:val="5"/>
        </w:numPr>
      </w:pPr>
      <w:r w:rsidRPr="0096412B">
        <w:t>Spatial resource indication related UE features</w:t>
      </w:r>
    </w:p>
    <w:p w14:paraId="70790F4A" w14:textId="700DC774" w:rsidR="0096412B" w:rsidRPr="0096412B" w:rsidRDefault="0096412B" w:rsidP="0096412B">
      <w:pPr>
        <w:pStyle w:val="a0"/>
        <w:rPr>
          <w:rFonts w:eastAsiaTheme="minorEastAsia"/>
          <w:lang w:eastAsia="zh-CN"/>
        </w:rPr>
      </w:pPr>
      <w:r w:rsidRPr="0096412B">
        <w:rPr>
          <w:rFonts w:eastAsiaTheme="minorEastAsia"/>
          <w:lang w:eastAsia="zh-CN"/>
        </w:rPr>
        <w:t>[Feature 31-2] Regarding restricted DU beam indication, it is believed that the motivation of the beam restriction is to reduce the</w:t>
      </w:r>
      <w:r w:rsidR="00ED2452" w:rsidRPr="00ED2452">
        <w:rPr>
          <w:rFonts w:eastAsiaTheme="minorEastAsia"/>
          <w:lang w:eastAsia="zh-CN"/>
        </w:rPr>
        <w:t xml:space="preserve"> </w:t>
      </w:r>
      <w:r w:rsidR="00ED2452" w:rsidRPr="0096412B">
        <w:rPr>
          <w:rFonts w:eastAsiaTheme="minorEastAsia"/>
          <w:lang w:eastAsia="zh-CN"/>
        </w:rPr>
        <w:t>interference</w:t>
      </w:r>
      <w:r w:rsidRPr="0096412B">
        <w:rPr>
          <w:rFonts w:eastAsiaTheme="minorEastAsia"/>
          <w:lang w:eastAsia="zh-CN"/>
        </w:rPr>
        <w:t xml:space="preserve"> </w:t>
      </w:r>
      <w:r w:rsidR="00ED2452">
        <w:rPr>
          <w:rFonts w:eastAsiaTheme="minorEastAsia"/>
          <w:lang w:eastAsia="zh-CN"/>
        </w:rPr>
        <w:t xml:space="preserve">from </w:t>
      </w:r>
      <w:r w:rsidRPr="0096412B">
        <w:rPr>
          <w:rFonts w:eastAsiaTheme="minorEastAsia"/>
          <w:lang w:eastAsia="zh-CN"/>
        </w:rPr>
        <w:t xml:space="preserve">IAB DU to parent DU in case of simultaneous DU TX and MT TX at the IAB node. Thus, the UE feature is associated with the multiplexing case of simultaneous DU TX and MT TX. </w:t>
      </w:r>
    </w:p>
    <w:p w14:paraId="6F4C6B36" w14:textId="166EE619" w:rsidR="0096412B" w:rsidRPr="0096412B" w:rsidRDefault="0096412B" w:rsidP="0096412B">
      <w:pPr>
        <w:pStyle w:val="a0"/>
        <w:rPr>
          <w:rFonts w:eastAsiaTheme="minorEastAsia"/>
          <w:lang w:eastAsia="zh-CN"/>
        </w:rPr>
      </w:pPr>
      <w:r w:rsidRPr="0096412B">
        <w:rPr>
          <w:rFonts w:eastAsiaTheme="minorEastAsia"/>
          <w:lang w:eastAsia="zh-CN"/>
        </w:rPr>
        <w:t xml:space="preserve">[Feature 31-3] Regarding the recommend MT beam indication, IAB MT would report different recommended beams for different supported multiplexing cases at IAB node. In case of simultaneous DU RX and MT TX at the </w:t>
      </w:r>
      <w:r w:rsidRPr="0096412B">
        <w:rPr>
          <w:rFonts w:eastAsiaTheme="minorEastAsia"/>
          <w:lang w:eastAsia="zh-CN"/>
        </w:rPr>
        <w:lastRenderedPageBreak/>
        <w:t>IAB node, MT report recommended UL beams to reduce interference to IAB DU reception; in case of simultaneous DU TX and MT RX, MT would report recommended DL beams which would suffer less of the IAB DU’s transmission power emission; in case of simultaneous DU RX and MT RX, MT would report recommended DL beams which incur less interference to IAB DU or IAB MT. Thus, different reporting signalling may be used for the recommended beam report</w:t>
      </w:r>
      <w:r w:rsidR="00F318D4">
        <w:rPr>
          <w:rFonts w:eastAsiaTheme="minorEastAsia"/>
          <w:lang w:eastAsia="zh-CN"/>
        </w:rPr>
        <w:t xml:space="preserve"> in different </w:t>
      </w:r>
      <w:r w:rsidR="001F6619">
        <w:rPr>
          <w:rFonts w:eastAsiaTheme="minorEastAsia"/>
          <w:lang w:eastAsia="zh-CN"/>
        </w:rPr>
        <w:t>multiplexing</w:t>
      </w:r>
      <w:r w:rsidR="00F318D4">
        <w:rPr>
          <w:rFonts w:eastAsiaTheme="minorEastAsia"/>
          <w:lang w:eastAsia="zh-CN"/>
        </w:rPr>
        <w:t xml:space="preserve"> case</w:t>
      </w:r>
      <w:r w:rsidRPr="0096412B">
        <w:rPr>
          <w:rFonts w:eastAsiaTheme="minorEastAsia"/>
          <w:lang w:eastAsia="zh-CN"/>
        </w:rPr>
        <w:t>. Since a</w:t>
      </w:r>
      <w:r w:rsidR="00F318D4">
        <w:rPr>
          <w:rFonts w:eastAsiaTheme="minorEastAsia"/>
          <w:lang w:eastAsia="zh-CN"/>
        </w:rPr>
        <w:t>n</w:t>
      </w:r>
      <w:r w:rsidRPr="0096412B">
        <w:rPr>
          <w:rFonts w:eastAsiaTheme="minorEastAsia"/>
          <w:lang w:eastAsia="zh-CN"/>
        </w:rPr>
        <w:t xml:space="preserve"> IAB node may only support a part of the multiplexing cases, there is no need for the IAB node to support all the related signalling transmission, the UE feature </w:t>
      </w:r>
      <w:r w:rsidR="00F318D4">
        <w:rPr>
          <w:rFonts w:eastAsiaTheme="minorEastAsia"/>
          <w:lang w:eastAsia="zh-CN"/>
        </w:rPr>
        <w:t>of</w:t>
      </w:r>
      <w:r w:rsidR="00F318D4" w:rsidRPr="0096412B">
        <w:rPr>
          <w:rFonts w:eastAsiaTheme="minorEastAsia"/>
          <w:lang w:eastAsia="zh-CN"/>
        </w:rPr>
        <w:t xml:space="preserve"> </w:t>
      </w:r>
      <w:r w:rsidRPr="0096412B">
        <w:rPr>
          <w:rFonts w:eastAsiaTheme="minorEastAsia"/>
          <w:lang w:eastAsia="zh-CN"/>
        </w:rPr>
        <w:t xml:space="preserve">recommended beam indication should be defined separated for different multiplexing cases. </w:t>
      </w:r>
    </w:p>
    <w:p w14:paraId="61B9F505" w14:textId="54F68319" w:rsidR="0096412B" w:rsidRPr="0096412B" w:rsidRDefault="0096412B" w:rsidP="0096412B">
      <w:pPr>
        <w:pStyle w:val="a0"/>
        <w:rPr>
          <w:rFonts w:eastAsiaTheme="minorEastAsia"/>
          <w:lang w:eastAsia="zh-CN"/>
        </w:rPr>
      </w:pPr>
      <w:r w:rsidRPr="0096412B">
        <w:rPr>
          <w:rFonts w:eastAsiaTheme="minorEastAsia"/>
          <w:lang w:eastAsia="zh-CN"/>
        </w:rPr>
        <w:t xml:space="preserve">IAB </w:t>
      </w:r>
      <w:r w:rsidRPr="0096412B">
        <w:rPr>
          <w:rFonts w:eastAsiaTheme="minorEastAsia" w:hint="eastAsia"/>
          <w:lang w:eastAsia="zh-CN"/>
        </w:rPr>
        <w:t>M</w:t>
      </w:r>
      <w:r w:rsidRPr="0096412B">
        <w:rPr>
          <w:rFonts w:eastAsiaTheme="minorEastAsia"/>
          <w:lang w:eastAsia="zh-CN"/>
        </w:rPr>
        <w:t>T report recommended UL beam and DL beam to parent node. The recommended beam is associated with multiplexing cases, different beam</w:t>
      </w:r>
      <w:r w:rsidR="00BD2FB9">
        <w:rPr>
          <w:rFonts w:eastAsiaTheme="minorEastAsia"/>
          <w:lang w:eastAsia="zh-CN"/>
        </w:rPr>
        <w:t xml:space="preserve"> indication</w:t>
      </w:r>
      <w:r w:rsidRPr="0096412B">
        <w:rPr>
          <w:rFonts w:eastAsiaTheme="minorEastAsia"/>
          <w:lang w:eastAsia="zh-CN"/>
        </w:rPr>
        <w:t xml:space="preserve">s would be recommended for different multiplexing case. </w:t>
      </w:r>
    </w:p>
    <w:p w14:paraId="35F9AB24" w14:textId="04F15132" w:rsidR="0096412B" w:rsidRDefault="0096412B" w:rsidP="0096412B">
      <w:pPr>
        <w:pStyle w:val="a0"/>
        <w:spacing w:after="0"/>
        <w:rPr>
          <w:rFonts w:eastAsia="等线"/>
          <w:b/>
          <w:lang w:val="en-GB" w:eastAsia="zh-CN"/>
        </w:rPr>
      </w:pPr>
      <w:r w:rsidRPr="00977BEE">
        <w:rPr>
          <w:rFonts w:ascii="Times New Roman" w:eastAsia="等线" w:hAnsi="Times New Roman"/>
          <w:b/>
          <w:lang w:val="en-GB" w:eastAsia="zh-CN"/>
        </w:rPr>
        <w:t xml:space="preserve">Proposal </w:t>
      </w:r>
      <w:r>
        <w:rPr>
          <w:rFonts w:eastAsia="等线"/>
          <w:b/>
          <w:lang w:val="en-GB" w:eastAsia="zh-CN"/>
        </w:rPr>
        <w:t>4</w:t>
      </w:r>
      <w:r w:rsidRPr="00977BEE">
        <w:rPr>
          <w:rFonts w:ascii="Times New Roman" w:eastAsia="等线" w:hAnsi="Times New Roman"/>
          <w:b/>
          <w:lang w:val="en-GB" w:eastAsia="zh-CN"/>
        </w:rPr>
        <w:t>: For 31-</w:t>
      </w:r>
      <w:r>
        <w:rPr>
          <w:rFonts w:eastAsia="等线"/>
          <w:b/>
          <w:lang w:val="en-GB" w:eastAsia="zh-CN"/>
        </w:rPr>
        <w:t>2/31-3</w:t>
      </w:r>
      <w:r w:rsidRPr="00977BEE">
        <w:rPr>
          <w:rFonts w:ascii="Times New Roman" w:eastAsia="等线" w:hAnsi="Times New Roman"/>
          <w:b/>
          <w:lang w:val="en-GB" w:eastAsia="zh-CN"/>
        </w:rPr>
        <w:t xml:space="preserve">, </w:t>
      </w:r>
      <w:r>
        <w:rPr>
          <w:rFonts w:eastAsia="等线"/>
          <w:b/>
          <w:lang w:val="en-GB" w:eastAsia="zh-CN"/>
        </w:rPr>
        <w:t xml:space="preserve">RAN1 further discuss </w:t>
      </w:r>
      <w:r w:rsidR="001F6619">
        <w:rPr>
          <w:rFonts w:eastAsia="等线"/>
          <w:b/>
          <w:lang w:val="en-GB" w:eastAsia="zh-CN"/>
        </w:rPr>
        <w:t xml:space="preserve">to define sub-features considering </w:t>
      </w:r>
      <w:r>
        <w:rPr>
          <w:rFonts w:eastAsia="等线"/>
          <w:b/>
          <w:lang w:val="en-GB" w:eastAsia="zh-CN"/>
        </w:rPr>
        <w:t>the association between the beam indications and multiplexing cases.</w:t>
      </w:r>
    </w:p>
    <w:p w14:paraId="46275440" w14:textId="377E1876" w:rsidR="0096412B" w:rsidRDefault="0096412B" w:rsidP="00595872">
      <w:pPr>
        <w:pStyle w:val="a0"/>
        <w:numPr>
          <w:ilvl w:val="0"/>
          <w:numId w:val="9"/>
        </w:numPr>
        <w:rPr>
          <w:rFonts w:eastAsia="等线"/>
          <w:b/>
          <w:lang w:val="en-GB" w:eastAsia="zh-CN"/>
        </w:rPr>
      </w:pPr>
      <w:r>
        <w:rPr>
          <w:rFonts w:eastAsia="等线"/>
          <w:b/>
          <w:lang w:val="en-GB" w:eastAsia="zh-CN"/>
        </w:rPr>
        <w:t xml:space="preserve">At least feature 31-3 (recommended MT beam indication) is defined </w:t>
      </w:r>
      <w:r w:rsidR="001F6619">
        <w:rPr>
          <w:rFonts w:eastAsia="等线"/>
          <w:b/>
          <w:lang w:val="en-GB" w:eastAsia="zh-CN"/>
        </w:rPr>
        <w:t>respectively</w:t>
      </w:r>
      <w:r>
        <w:rPr>
          <w:rFonts w:eastAsia="等线"/>
          <w:b/>
          <w:lang w:val="en-GB" w:eastAsia="zh-CN"/>
        </w:rPr>
        <w:t xml:space="preserve"> for different multiplexing cases.</w:t>
      </w:r>
    </w:p>
    <w:p w14:paraId="0F889C92" w14:textId="48AE9D3D" w:rsidR="0096412B" w:rsidRDefault="0096412B" w:rsidP="0096412B">
      <w:pPr>
        <w:pStyle w:val="2"/>
        <w:numPr>
          <w:ilvl w:val="1"/>
          <w:numId w:val="5"/>
        </w:numPr>
      </w:pPr>
      <w:r w:rsidRPr="0096412B">
        <w:t>Power control related UE feature</w:t>
      </w:r>
      <w:r>
        <w:t>s</w:t>
      </w:r>
    </w:p>
    <w:p w14:paraId="729E59FC" w14:textId="0D9B8347" w:rsidR="0096412B" w:rsidRDefault="0096412B" w:rsidP="0096412B">
      <w:pPr>
        <w:pStyle w:val="a0"/>
        <w:rPr>
          <w:rFonts w:eastAsia="等线"/>
          <w:lang w:val="en-GB" w:eastAsia="zh-CN"/>
        </w:rPr>
      </w:pPr>
      <w:r w:rsidRPr="00E40D76">
        <w:rPr>
          <w:rFonts w:eastAsia="等线"/>
          <w:lang w:val="en-GB" w:eastAsia="zh-CN"/>
        </w:rPr>
        <w:t>[Feature 31-</w:t>
      </w:r>
      <w:r>
        <w:rPr>
          <w:rFonts w:eastAsia="等线"/>
          <w:lang w:val="en-GB" w:eastAsia="zh-CN"/>
        </w:rPr>
        <w:t>6/31-7</w:t>
      </w:r>
      <w:r w:rsidRPr="00E40D76">
        <w:rPr>
          <w:rFonts w:eastAsia="等线"/>
          <w:lang w:val="en-GB" w:eastAsia="zh-CN"/>
        </w:rPr>
        <w:t>]</w:t>
      </w:r>
      <w:r>
        <w:rPr>
          <w:rFonts w:eastAsia="等线"/>
          <w:lang w:val="en-GB" w:eastAsia="zh-CN"/>
        </w:rPr>
        <w:t xml:space="preserve"> Regarding the DL power adjustment, IAB MT can report a desired DL power adjustment and then it will receive a response from parent node. Since both of the request signalling and response signalling are involved in the DL power control procedure, the signalling exchange can be supported as a unified </w:t>
      </w:r>
      <w:r w:rsidR="001F6619">
        <w:rPr>
          <w:rFonts w:eastAsia="等线"/>
          <w:lang w:val="en-GB" w:eastAsia="zh-CN"/>
        </w:rPr>
        <w:t xml:space="preserve">MT </w:t>
      </w:r>
      <w:r>
        <w:rPr>
          <w:rFonts w:eastAsia="等线"/>
          <w:lang w:val="en-GB" w:eastAsia="zh-CN"/>
        </w:rPr>
        <w:t>feature.</w:t>
      </w:r>
    </w:p>
    <w:p w14:paraId="3FEF08F1" w14:textId="20BD36F3" w:rsidR="0096412B" w:rsidRDefault="0096412B" w:rsidP="0096412B">
      <w:pPr>
        <w:pStyle w:val="a0"/>
        <w:rPr>
          <w:rFonts w:eastAsia="等线"/>
          <w:b/>
          <w:lang w:val="en-GB" w:eastAsia="zh-CN"/>
        </w:rPr>
      </w:pPr>
      <w:r w:rsidRPr="00977BEE">
        <w:rPr>
          <w:rFonts w:ascii="Times New Roman" w:eastAsia="等线" w:hAnsi="Times New Roman"/>
          <w:b/>
          <w:lang w:val="en-GB" w:eastAsia="zh-CN"/>
        </w:rPr>
        <w:t xml:space="preserve">Proposal </w:t>
      </w:r>
      <w:r>
        <w:rPr>
          <w:rFonts w:eastAsia="等线"/>
          <w:b/>
          <w:lang w:val="en-GB" w:eastAsia="zh-CN"/>
        </w:rPr>
        <w:t>5</w:t>
      </w:r>
      <w:r w:rsidRPr="00977BEE">
        <w:rPr>
          <w:rFonts w:ascii="Times New Roman" w:eastAsia="等线" w:hAnsi="Times New Roman"/>
          <w:b/>
          <w:lang w:val="en-GB" w:eastAsia="zh-CN"/>
        </w:rPr>
        <w:t>: For 31-</w:t>
      </w:r>
      <w:r>
        <w:rPr>
          <w:rFonts w:eastAsia="等线"/>
          <w:b/>
          <w:lang w:val="en-GB" w:eastAsia="zh-CN"/>
        </w:rPr>
        <w:t>6 and 31-7</w:t>
      </w:r>
      <w:r w:rsidRPr="00977BEE">
        <w:rPr>
          <w:rFonts w:ascii="Times New Roman" w:eastAsia="等线" w:hAnsi="Times New Roman"/>
          <w:b/>
          <w:lang w:val="en-GB" w:eastAsia="zh-CN"/>
        </w:rPr>
        <w:t xml:space="preserve">, </w:t>
      </w:r>
      <w:r w:rsidR="007614C8">
        <w:rPr>
          <w:rFonts w:eastAsia="等线" w:hint="eastAsia"/>
          <w:b/>
          <w:lang w:val="en-GB" w:eastAsia="zh-CN"/>
        </w:rPr>
        <w:t>one</w:t>
      </w:r>
      <w:r>
        <w:rPr>
          <w:rFonts w:eastAsia="等线"/>
          <w:b/>
          <w:lang w:val="en-GB" w:eastAsia="zh-CN"/>
        </w:rPr>
        <w:t xml:space="preserve"> feature is defined for transmitting the desired DL power adjustment and receiving the associated response, i.e., merging </w:t>
      </w:r>
      <w:r w:rsidRPr="00977BEE">
        <w:rPr>
          <w:rFonts w:ascii="Times New Roman" w:eastAsia="等线" w:hAnsi="Times New Roman"/>
          <w:b/>
          <w:lang w:val="en-GB" w:eastAsia="zh-CN"/>
        </w:rPr>
        <w:t>31-</w:t>
      </w:r>
      <w:r>
        <w:rPr>
          <w:rFonts w:eastAsia="等线"/>
          <w:b/>
          <w:lang w:val="en-GB" w:eastAsia="zh-CN"/>
        </w:rPr>
        <w:t>6 and 31-7.</w:t>
      </w:r>
    </w:p>
    <w:p w14:paraId="37B4AFCB" w14:textId="5FB87815" w:rsidR="001F6619" w:rsidRDefault="001F6619" w:rsidP="0096412B">
      <w:pPr>
        <w:pStyle w:val="a0"/>
        <w:rPr>
          <w:rFonts w:eastAsia="等线"/>
          <w:lang w:val="en-GB" w:eastAsia="zh-CN"/>
        </w:rPr>
      </w:pPr>
      <w:r w:rsidRPr="001F6619">
        <w:rPr>
          <w:rFonts w:eastAsia="等线"/>
          <w:lang w:val="en-GB" w:eastAsia="zh-CN"/>
        </w:rPr>
        <w:t xml:space="preserve">Moreover, the </w:t>
      </w:r>
      <w:r>
        <w:rPr>
          <w:rFonts w:eastAsia="等线"/>
          <w:lang w:val="en-GB" w:eastAsia="zh-CN"/>
        </w:rPr>
        <w:t>DL power adjustment may be performed per multiplexing case, e.g., f</w:t>
      </w:r>
      <w:r>
        <w:rPr>
          <w:rFonts w:eastAsia="等线" w:hint="eastAsia"/>
          <w:lang w:val="en-GB" w:eastAsia="zh-CN"/>
        </w:rPr>
        <w:t>or</w:t>
      </w:r>
      <w:r>
        <w:rPr>
          <w:rFonts w:eastAsia="等线"/>
          <w:lang w:val="en-GB" w:eastAsia="zh-CN"/>
        </w:rPr>
        <w:t xml:space="preserve"> simultaneous DU RX and MT RX, one power control loop is used; while for simultaneous DU TX and MT RX, another power control loop is used. Since different power adjustment signalling may be specified per multiplexing case, RAN1 may support different MT features for reception of the different signalling. Therefore, the following proposal is made. </w:t>
      </w:r>
    </w:p>
    <w:p w14:paraId="1B9E2C21" w14:textId="253CF963" w:rsidR="001F6619" w:rsidRPr="001F6619" w:rsidRDefault="001F6619" w:rsidP="001F6619">
      <w:pPr>
        <w:pStyle w:val="a0"/>
        <w:spacing w:after="0"/>
        <w:rPr>
          <w:rFonts w:eastAsia="等线"/>
          <w:b/>
          <w:lang w:val="en-GB" w:eastAsia="zh-CN"/>
        </w:rPr>
      </w:pPr>
      <w:r w:rsidRPr="00977BEE">
        <w:rPr>
          <w:rFonts w:ascii="Times New Roman" w:eastAsia="等线" w:hAnsi="Times New Roman"/>
          <w:b/>
          <w:lang w:val="en-GB" w:eastAsia="zh-CN"/>
        </w:rPr>
        <w:t xml:space="preserve">Proposal </w:t>
      </w:r>
      <w:r>
        <w:rPr>
          <w:rFonts w:eastAsia="等线"/>
          <w:b/>
          <w:lang w:val="en-GB" w:eastAsia="zh-CN"/>
        </w:rPr>
        <w:t>6</w:t>
      </w:r>
      <w:r w:rsidRPr="00977BEE">
        <w:rPr>
          <w:rFonts w:ascii="Times New Roman" w:eastAsia="等线" w:hAnsi="Times New Roman"/>
          <w:b/>
          <w:lang w:val="en-GB" w:eastAsia="zh-CN"/>
        </w:rPr>
        <w:t>: For 31-</w:t>
      </w:r>
      <w:r>
        <w:rPr>
          <w:rFonts w:eastAsia="等线"/>
          <w:b/>
          <w:lang w:val="en-GB" w:eastAsia="zh-CN"/>
        </w:rPr>
        <w:t>6/31-7</w:t>
      </w:r>
      <w:r w:rsidRPr="00977BEE">
        <w:rPr>
          <w:rFonts w:ascii="Times New Roman" w:eastAsia="等线" w:hAnsi="Times New Roman"/>
          <w:b/>
          <w:lang w:val="en-GB" w:eastAsia="zh-CN"/>
        </w:rPr>
        <w:t xml:space="preserve">, </w:t>
      </w:r>
      <w:r>
        <w:rPr>
          <w:rFonts w:eastAsia="等线"/>
          <w:b/>
          <w:lang w:val="en-GB" w:eastAsia="zh-CN"/>
        </w:rPr>
        <w:t>RAN1 further discuss to define sub-features considering the association between the DL power control and multiplexing cases.</w:t>
      </w:r>
    </w:p>
    <w:p w14:paraId="6D8A5ADC" w14:textId="775EB89A" w:rsidR="0096412B" w:rsidRDefault="0096412B" w:rsidP="0096412B">
      <w:pPr>
        <w:pStyle w:val="2"/>
        <w:numPr>
          <w:ilvl w:val="1"/>
          <w:numId w:val="5"/>
        </w:numPr>
      </w:pPr>
      <w:r w:rsidRPr="0096412B">
        <w:t>Frequency domain H/S/NA related UE features</w:t>
      </w:r>
    </w:p>
    <w:tbl>
      <w:tblPr>
        <w:tblStyle w:val="aa"/>
        <w:tblW w:w="0" w:type="auto"/>
        <w:tblLook w:val="04A0" w:firstRow="1" w:lastRow="0" w:firstColumn="1" w:lastColumn="0" w:noHBand="0" w:noVBand="1"/>
      </w:tblPr>
      <w:tblGrid>
        <w:gridCol w:w="9019"/>
      </w:tblGrid>
      <w:tr w:rsidR="0096412B" w:rsidRPr="007B5C9A" w14:paraId="47F32F6F" w14:textId="77777777" w:rsidTr="007A178F">
        <w:tc>
          <w:tcPr>
            <w:tcW w:w="9245" w:type="dxa"/>
          </w:tcPr>
          <w:p w14:paraId="18301C3C" w14:textId="77777777" w:rsidR="0096412B" w:rsidRPr="0096412B" w:rsidRDefault="0096412B" w:rsidP="007A178F">
            <w:pPr>
              <w:ind w:left="1260" w:hanging="1260"/>
              <w:contextualSpacing/>
              <w:rPr>
                <w:rFonts w:ascii="Times" w:eastAsia="等线" w:hAnsi="Times"/>
                <w:sz w:val="20"/>
                <w:lang w:val="en-GB" w:eastAsia="zh-CN"/>
              </w:rPr>
            </w:pPr>
            <w:r w:rsidRPr="0096412B">
              <w:rPr>
                <w:rFonts w:ascii="Times" w:eastAsia="等线" w:hAnsi="Times"/>
                <w:sz w:val="20"/>
                <w:highlight w:val="green"/>
                <w:lang w:val="en-GB" w:eastAsia="zh-CN"/>
              </w:rPr>
              <w:t>Agreement</w:t>
            </w:r>
          </w:p>
          <w:p w14:paraId="08B7FB19" w14:textId="77777777" w:rsidR="0096412B" w:rsidRPr="0096412B" w:rsidDel="00352486" w:rsidRDefault="0096412B" w:rsidP="007A178F">
            <w:pPr>
              <w:contextualSpacing/>
              <w:rPr>
                <w:rFonts w:ascii="Times" w:eastAsia="等线" w:hAnsi="Times"/>
                <w:sz w:val="20"/>
                <w:lang w:val="en-GB" w:eastAsia="zh-CN"/>
              </w:rPr>
            </w:pPr>
            <w:r w:rsidRPr="0096412B">
              <w:rPr>
                <w:rFonts w:ascii="Times" w:eastAsia="等线" w:hAnsi="Times"/>
                <w:sz w:val="20"/>
                <w:lang w:val="en-GB" w:eastAsia="zh-CN"/>
              </w:rPr>
              <w:t>DCI Format 2_5 is reused to support soft resource availability indications for frequency-domain resources</w:t>
            </w:r>
          </w:p>
          <w:p w14:paraId="1528A4A2" w14:textId="77777777" w:rsidR="0096412B" w:rsidRPr="0096412B" w:rsidRDefault="0096412B" w:rsidP="00595872">
            <w:pPr>
              <w:pStyle w:val="af8"/>
              <w:numPr>
                <w:ilvl w:val="0"/>
                <w:numId w:val="7"/>
              </w:numPr>
              <w:overflowPunct w:val="0"/>
              <w:autoSpaceDE w:val="0"/>
              <w:autoSpaceDN w:val="0"/>
              <w:adjustRightInd w:val="0"/>
              <w:ind w:firstLineChars="0"/>
              <w:contextualSpacing/>
              <w:jc w:val="both"/>
              <w:textAlignment w:val="baseline"/>
              <w:rPr>
                <w:rFonts w:ascii="Times" w:eastAsia="等线" w:hAnsi="Times" w:cs="Times New Roman"/>
                <w:sz w:val="20"/>
                <w:lang w:val="en-GB"/>
              </w:rPr>
            </w:pPr>
            <w:r w:rsidRPr="0096412B">
              <w:rPr>
                <w:rFonts w:ascii="Times" w:eastAsia="等线" w:hAnsi="Times" w:cs="Times New Roman"/>
                <w:sz w:val="20"/>
                <w:lang w:val="en-GB"/>
              </w:rPr>
              <w:t>FFS: If additional enhancements are necessary</w:t>
            </w:r>
          </w:p>
          <w:p w14:paraId="53409751" w14:textId="77777777" w:rsidR="0096412B" w:rsidRPr="0096412B" w:rsidRDefault="0096412B" w:rsidP="007A178F">
            <w:pPr>
              <w:rPr>
                <w:rFonts w:ascii="Times" w:eastAsia="等线" w:hAnsi="Times"/>
                <w:sz w:val="20"/>
                <w:lang w:val="en-GB" w:eastAsia="zh-CN"/>
              </w:rPr>
            </w:pPr>
            <w:r w:rsidRPr="0096412B">
              <w:rPr>
                <w:rFonts w:ascii="Times" w:eastAsia="等线" w:hAnsi="Times"/>
                <w:sz w:val="20"/>
                <w:highlight w:val="green"/>
                <w:lang w:val="en-GB" w:eastAsia="zh-CN"/>
              </w:rPr>
              <w:t>Agreement</w:t>
            </w:r>
          </w:p>
          <w:p w14:paraId="6FF9EEAA" w14:textId="77777777" w:rsidR="0096412B" w:rsidRPr="0096412B" w:rsidRDefault="0096412B" w:rsidP="007A178F">
            <w:pPr>
              <w:rPr>
                <w:rFonts w:ascii="Times" w:eastAsia="等线" w:hAnsi="Times"/>
                <w:sz w:val="20"/>
                <w:lang w:val="en-GB" w:eastAsia="zh-CN"/>
              </w:rPr>
            </w:pPr>
            <w:r w:rsidRPr="0096412B">
              <w:rPr>
                <w:rFonts w:ascii="Times" w:eastAsia="等线" w:hAnsi="Times"/>
                <w:sz w:val="20"/>
                <w:lang w:val="en-GB" w:eastAsia="zh-CN"/>
              </w:rPr>
              <w:t>To support soft resource availability in the frequency domain, the existing DCI 2_5 format is reused according to one of the following alternatives:</w:t>
            </w:r>
          </w:p>
          <w:p w14:paraId="6245F3B4" w14:textId="77777777" w:rsidR="0096412B" w:rsidRPr="0096412B" w:rsidRDefault="0096412B" w:rsidP="00595872">
            <w:pPr>
              <w:pStyle w:val="af8"/>
              <w:numPr>
                <w:ilvl w:val="0"/>
                <w:numId w:val="10"/>
              </w:numPr>
              <w:ind w:firstLineChars="0"/>
              <w:contextualSpacing/>
              <w:jc w:val="both"/>
              <w:rPr>
                <w:rFonts w:ascii="Times" w:eastAsia="等线" w:hAnsi="Times" w:cs="Times New Roman"/>
                <w:sz w:val="20"/>
                <w:lang w:val="en-GB"/>
              </w:rPr>
            </w:pPr>
            <w:r w:rsidRPr="0096412B">
              <w:rPr>
                <w:rFonts w:ascii="Times" w:eastAsia="等线" w:hAnsi="Times" w:cs="Times New Roman"/>
                <w:sz w:val="20"/>
                <w:lang w:val="en-GB"/>
              </w:rPr>
              <w:t>Alt. 1: A single DCI format 2_5 can be received indicating availability for multiple RB sets which correspond to the same time resources of the child IAB-DU cell.</w:t>
            </w:r>
          </w:p>
          <w:p w14:paraId="30A33BA6" w14:textId="77777777" w:rsidR="0096412B" w:rsidRPr="0096412B" w:rsidRDefault="0096412B" w:rsidP="00595872">
            <w:pPr>
              <w:pStyle w:val="af8"/>
              <w:numPr>
                <w:ilvl w:val="0"/>
                <w:numId w:val="10"/>
              </w:numPr>
              <w:ind w:firstLineChars="0"/>
              <w:jc w:val="both"/>
              <w:rPr>
                <w:rFonts w:ascii="Times" w:eastAsia="等线" w:hAnsi="Times" w:cs="Times New Roman"/>
                <w:sz w:val="20"/>
                <w:lang w:val="en-GB"/>
              </w:rPr>
            </w:pPr>
            <w:r w:rsidRPr="0096412B">
              <w:rPr>
                <w:rFonts w:ascii="Times" w:eastAsia="等线" w:hAnsi="Times" w:cs="Times New Roman"/>
                <w:sz w:val="20"/>
                <w:lang w:val="en-GB"/>
              </w:rPr>
              <w:t>Alt. 2: Multiple DCI format 2_5 can be received indicating availability with the granularity of one or more RB set(s) for different RB sets which correspond to the same time resources of the child IAB-DU cell.</w:t>
            </w:r>
          </w:p>
          <w:p w14:paraId="0134216E" w14:textId="77777777" w:rsidR="0096412B" w:rsidRPr="00333CDF" w:rsidRDefault="0096412B" w:rsidP="00595872">
            <w:pPr>
              <w:pStyle w:val="af8"/>
              <w:numPr>
                <w:ilvl w:val="0"/>
                <w:numId w:val="10"/>
              </w:numPr>
              <w:ind w:firstLineChars="0"/>
              <w:jc w:val="both"/>
              <w:rPr>
                <w:rFonts w:ascii="Times New Roman" w:eastAsia="等线" w:hAnsi="Times New Roman" w:cs="Times New Roman"/>
                <w:sz w:val="20"/>
                <w:lang w:val="en-GB"/>
              </w:rPr>
            </w:pPr>
            <w:r w:rsidRPr="0096412B">
              <w:rPr>
                <w:rFonts w:ascii="Times" w:eastAsia="等线" w:hAnsi="Times" w:cs="Times New Roman"/>
                <w:sz w:val="20"/>
                <w:lang w:val="en-GB"/>
              </w:rPr>
              <w:t xml:space="preserve">Alt. 3: A single DCI format 2_5 can be received indicating availability of all the soft resources which correspond to the same time resources of the child IAB-DU cell. </w:t>
            </w:r>
          </w:p>
        </w:tc>
      </w:tr>
    </w:tbl>
    <w:p w14:paraId="576F9130" w14:textId="77777777" w:rsidR="0096412B" w:rsidRPr="00333CDF" w:rsidRDefault="0096412B" w:rsidP="0096412B">
      <w:pPr>
        <w:pStyle w:val="a0"/>
        <w:spacing w:before="240"/>
        <w:rPr>
          <w:rFonts w:eastAsia="等线"/>
          <w:lang w:val="en-GB" w:eastAsia="zh-CN"/>
        </w:rPr>
      </w:pPr>
      <w:r w:rsidRPr="00333CDF">
        <w:rPr>
          <w:rFonts w:eastAsia="等线"/>
          <w:lang w:val="en-GB" w:eastAsia="zh-CN"/>
        </w:rPr>
        <w:t xml:space="preserve">RAN1 has agreed to use DCI format 2_5 to indicate the frequency domain soft resource, thus IAB node needs to support the capability to receive the associated DCI format 2_5. By support the UE feature, at least IAB will know how to interpret the DCI format 2_5 for the frequency domain soft resource indication. </w:t>
      </w:r>
    </w:p>
    <w:p w14:paraId="00E7621F" w14:textId="2438AB28" w:rsidR="008C0584" w:rsidRPr="0096412B" w:rsidRDefault="0096412B" w:rsidP="0096412B">
      <w:pPr>
        <w:pStyle w:val="a0"/>
        <w:rPr>
          <w:rFonts w:eastAsia="等线"/>
          <w:b/>
          <w:lang w:val="en-GB" w:eastAsia="zh-CN"/>
        </w:rPr>
      </w:pPr>
      <w:r w:rsidRPr="00977BEE">
        <w:rPr>
          <w:rFonts w:ascii="Times New Roman" w:eastAsia="等线" w:hAnsi="Times New Roman"/>
          <w:b/>
          <w:lang w:val="en-GB" w:eastAsia="zh-CN"/>
        </w:rPr>
        <w:t xml:space="preserve">Proposal </w:t>
      </w:r>
      <w:r w:rsidR="001F6619">
        <w:rPr>
          <w:rFonts w:eastAsia="等线"/>
          <w:b/>
          <w:lang w:val="en-GB" w:eastAsia="zh-CN"/>
        </w:rPr>
        <w:t>7</w:t>
      </w:r>
      <w:r w:rsidRPr="00977BEE">
        <w:rPr>
          <w:rFonts w:ascii="Times New Roman" w:eastAsia="等线" w:hAnsi="Times New Roman"/>
          <w:b/>
          <w:lang w:val="en-GB" w:eastAsia="zh-CN"/>
        </w:rPr>
        <w:t xml:space="preserve">: </w:t>
      </w:r>
      <w:r>
        <w:rPr>
          <w:rFonts w:eastAsia="等线"/>
          <w:b/>
          <w:lang w:val="en-GB" w:eastAsia="zh-CN"/>
        </w:rPr>
        <w:t xml:space="preserve">Support UE feature for reception of DCI format 2_5 which is used </w:t>
      </w:r>
      <w:r w:rsidRPr="00333CDF">
        <w:rPr>
          <w:rFonts w:eastAsia="等线"/>
          <w:b/>
          <w:lang w:val="en-GB" w:eastAsia="zh-CN"/>
        </w:rPr>
        <w:t>to indicate the frequency domain soft resource</w:t>
      </w:r>
      <w:r>
        <w:rPr>
          <w:rFonts w:eastAsia="等线"/>
          <w:b/>
          <w:lang w:val="en-GB" w:eastAsia="zh-CN"/>
        </w:rPr>
        <w:t>.</w:t>
      </w:r>
    </w:p>
    <w:p w14:paraId="49ED5C52" w14:textId="77777777" w:rsidR="009A5810" w:rsidRPr="0065577E"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hint="eastAsia"/>
          <w:b w:val="0"/>
          <w:bCs w:val="0"/>
          <w:kern w:val="0"/>
          <w:sz w:val="36"/>
          <w:szCs w:val="20"/>
          <w:lang w:val="fr-FR" w:eastAsia="zh-CN"/>
        </w:rPr>
        <w:t>Conclusion</w:t>
      </w:r>
    </w:p>
    <w:p w14:paraId="31FB982C" w14:textId="4D0C0396" w:rsidR="008029F8" w:rsidRPr="0065577E" w:rsidRDefault="008029F8" w:rsidP="00450973">
      <w:pPr>
        <w:pStyle w:val="a0"/>
        <w:rPr>
          <w:rFonts w:eastAsiaTheme="minorEastAsia"/>
          <w:szCs w:val="20"/>
          <w:lang w:eastAsia="zh-CN"/>
        </w:rPr>
      </w:pPr>
      <w:r w:rsidRPr="0065577E">
        <w:rPr>
          <w:rFonts w:eastAsiaTheme="minorEastAsia"/>
          <w:szCs w:val="20"/>
          <w:lang w:eastAsia="zh-CN"/>
        </w:rPr>
        <w:t>This contribution focus o</w:t>
      </w:r>
      <w:r w:rsidR="00BE364D" w:rsidRPr="0065577E">
        <w:rPr>
          <w:rFonts w:eastAsiaTheme="minorEastAsia"/>
          <w:szCs w:val="20"/>
          <w:lang w:eastAsia="zh-CN"/>
        </w:rPr>
        <w:t>n</w:t>
      </w:r>
      <w:r w:rsidR="00134261" w:rsidRPr="0065577E">
        <w:rPr>
          <w:rFonts w:eastAsiaTheme="minorEastAsia"/>
          <w:szCs w:val="20"/>
          <w:lang w:eastAsia="zh-CN"/>
        </w:rPr>
        <w:t xml:space="preserve"> </w:t>
      </w:r>
      <w:r w:rsidR="001E07D0">
        <w:rPr>
          <w:rFonts w:eastAsiaTheme="minorEastAsia"/>
          <w:szCs w:val="20"/>
          <w:lang w:eastAsia="zh-CN"/>
        </w:rPr>
        <w:t xml:space="preserve">UE features for </w:t>
      </w:r>
      <w:proofErr w:type="spellStart"/>
      <w:r w:rsidR="001E07D0">
        <w:rPr>
          <w:rFonts w:eastAsiaTheme="minorEastAsia"/>
          <w:szCs w:val="20"/>
          <w:lang w:eastAsia="zh-CN"/>
        </w:rPr>
        <w:t>e</w:t>
      </w:r>
      <w:r w:rsidR="00523DC0" w:rsidRPr="0065577E">
        <w:rPr>
          <w:szCs w:val="20"/>
        </w:rPr>
        <w:t>IAB</w:t>
      </w:r>
      <w:proofErr w:type="spellEnd"/>
      <w:r w:rsidR="00523DC0" w:rsidRPr="0065577E">
        <w:rPr>
          <w:szCs w:val="20"/>
        </w:rPr>
        <w:t>,</w:t>
      </w:r>
      <w:r w:rsidR="00523DC0" w:rsidRPr="0065577E">
        <w:rPr>
          <w:rFonts w:eastAsiaTheme="minorEastAsia"/>
          <w:szCs w:val="20"/>
          <w:lang w:eastAsia="zh-CN"/>
        </w:rPr>
        <w:t xml:space="preserve"> </w:t>
      </w:r>
      <w:r w:rsidR="00134261" w:rsidRPr="0065577E">
        <w:rPr>
          <w:rFonts w:eastAsiaTheme="minorEastAsia"/>
          <w:szCs w:val="20"/>
          <w:lang w:eastAsia="zh-CN"/>
        </w:rPr>
        <w:t xml:space="preserve">and the following </w:t>
      </w:r>
      <w:r w:rsidR="001F048A" w:rsidRPr="0065577E">
        <w:rPr>
          <w:rFonts w:eastAsiaTheme="minorEastAsia"/>
          <w:szCs w:val="20"/>
          <w:lang w:eastAsia="zh-CN"/>
        </w:rPr>
        <w:t>are</w:t>
      </w:r>
      <w:r w:rsidR="00134261" w:rsidRPr="0065577E">
        <w:rPr>
          <w:rFonts w:eastAsiaTheme="minorEastAsia"/>
          <w:szCs w:val="20"/>
          <w:lang w:eastAsia="zh-CN"/>
        </w:rPr>
        <w:t xml:space="preserve"> proposed,</w:t>
      </w:r>
    </w:p>
    <w:p w14:paraId="1AAA73AB" w14:textId="77777777" w:rsidR="001F6619" w:rsidRPr="0096412B" w:rsidRDefault="001F6619" w:rsidP="001F6619">
      <w:pPr>
        <w:pStyle w:val="a0"/>
        <w:rPr>
          <w:rFonts w:eastAsiaTheme="minorEastAsia"/>
          <w:b/>
          <w:lang w:eastAsia="zh-CN"/>
        </w:rPr>
      </w:pPr>
      <w:r w:rsidRPr="0096412B">
        <w:rPr>
          <w:rFonts w:eastAsiaTheme="minorEastAsia"/>
          <w:b/>
          <w:lang w:eastAsia="zh-CN"/>
        </w:rPr>
        <w:t>Proposal 1: For 31-1, the UE feature about guard symbol is separate</w:t>
      </w:r>
      <w:r>
        <w:rPr>
          <w:rFonts w:eastAsiaTheme="minorEastAsia" w:hint="eastAsia"/>
          <w:b/>
          <w:lang w:eastAsia="zh-CN"/>
        </w:rPr>
        <w:t>ly</w:t>
      </w:r>
      <w:r w:rsidRPr="0096412B">
        <w:rPr>
          <w:rFonts w:eastAsiaTheme="minorEastAsia"/>
          <w:b/>
          <w:lang w:eastAsia="zh-CN"/>
        </w:rPr>
        <w:t xml:space="preserve"> defined for case 6 timing mode and case 7 timing mode, i.e., Rel-17 Case 6 </w:t>
      </w:r>
      <w:proofErr w:type="spellStart"/>
      <w:r w:rsidRPr="0096412B">
        <w:rPr>
          <w:rFonts w:eastAsiaTheme="minorEastAsia"/>
          <w:b/>
          <w:lang w:eastAsia="zh-CN"/>
        </w:rPr>
        <w:t>DesiredGuardSymbols</w:t>
      </w:r>
      <w:proofErr w:type="spellEnd"/>
      <w:r w:rsidRPr="0096412B">
        <w:rPr>
          <w:rFonts w:eastAsiaTheme="minorEastAsia"/>
          <w:b/>
          <w:lang w:eastAsia="zh-CN"/>
        </w:rPr>
        <w:t xml:space="preserve">/Rel-17 </w:t>
      </w:r>
      <w:proofErr w:type="spellStart"/>
      <w:r w:rsidRPr="0096412B">
        <w:rPr>
          <w:rFonts w:eastAsiaTheme="minorEastAsia"/>
          <w:b/>
          <w:lang w:eastAsia="zh-CN"/>
        </w:rPr>
        <w:t>ProvidedGuardSymbols</w:t>
      </w:r>
      <w:proofErr w:type="spellEnd"/>
      <w:r w:rsidRPr="0096412B">
        <w:rPr>
          <w:rFonts w:eastAsiaTheme="minorEastAsia"/>
          <w:b/>
          <w:lang w:eastAsia="zh-CN"/>
        </w:rPr>
        <w:t xml:space="preserve"> and Rel-17 Case 7 </w:t>
      </w:r>
      <w:proofErr w:type="spellStart"/>
      <w:r w:rsidRPr="0096412B">
        <w:rPr>
          <w:rFonts w:eastAsiaTheme="minorEastAsia"/>
          <w:b/>
          <w:lang w:eastAsia="zh-CN"/>
        </w:rPr>
        <w:t>DesiredGuardSymbols</w:t>
      </w:r>
      <w:proofErr w:type="spellEnd"/>
      <w:r w:rsidRPr="0096412B">
        <w:rPr>
          <w:rFonts w:eastAsiaTheme="minorEastAsia"/>
          <w:b/>
          <w:lang w:eastAsia="zh-CN"/>
        </w:rPr>
        <w:t xml:space="preserve">/Rel-17 </w:t>
      </w:r>
      <w:proofErr w:type="spellStart"/>
      <w:r w:rsidRPr="0096412B">
        <w:rPr>
          <w:rFonts w:eastAsiaTheme="minorEastAsia"/>
          <w:b/>
          <w:lang w:eastAsia="zh-CN"/>
        </w:rPr>
        <w:t>ProvidedGuardSymbols</w:t>
      </w:r>
      <w:proofErr w:type="spellEnd"/>
    </w:p>
    <w:p w14:paraId="0B3C29BD" w14:textId="77777777" w:rsidR="001F6619" w:rsidRPr="0096412B" w:rsidRDefault="001F6619" w:rsidP="001F6619">
      <w:pPr>
        <w:pStyle w:val="a0"/>
        <w:rPr>
          <w:rFonts w:eastAsiaTheme="minorEastAsia"/>
          <w:b/>
          <w:lang w:eastAsia="zh-CN"/>
        </w:rPr>
      </w:pPr>
      <w:r w:rsidRPr="0096412B">
        <w:rPr>
          <w:rFonts w:eastAsiaTheme="minorEastAsia"/>
          <w:b/>
          <w:lang w:eastAsia="zh-CN"/>
        </w:rPr>
        <w:lastRenderedPageBreak/>
        <w:t xml:space="preserve">Proposal 2: For 31-4, the UE feature for timing case indication is </w:t>
      </w:r>
      <w:r>
        <w:rPr>
          <w:rFonts w:eastAsiaTheme="minorEastAsia"/>
          <w:b/>
          <w:lang w:eastAsia="zh-CN"/>
        </w:rPr>
        <w:t>respectively</w:t>
      </w:r>
      <w:r w:rsidRPr="0096412B">
        <w:rPr>
          <w:rFonts w:eastAsiaTheme="minorEastAsia"/>
          <w:b/>
          <w:lang w:eastAsia="zh-CN"/>
        </w:rPr>
        <w:t xml:space="preserve"> defined for case 6 timing mode and case 7 timing mode.</w:t>
      </w:r>
    </w:p>
    <w:p w14:paraId="1E19EF8F" w14:textId="77777777" w:rsidR="001F6619" w:rsidRPr="0096412B" w:rsidRDefault="001F6619" w:rsidP="001F6619">
      <w:pPr>
        <w:pStyle w:val="a0"/>
        <w:rPr>
          <w:rFonts w:eastAsiaTheme="minorEastAsia"/>
          <w:b/>
          <w:lang w:eastAsia="zh-CN"/>
        </w:rPr>
      </w:pPr>
      <w:r w:rsidRPr="0096412B">
        <w:rPr>
          <w:rFonts w:eastAsiaTheme="minorEastAsia"/>
          <w:b/>
          <w:lang w:eastAsia="zh-CN"/>
        </w:rPr>
        <w:t>Proposal 3: For 31-4, RAN1 further discuss whether to term the feature group 31-4 as ‘timing case indication’ or ‘multiplexing case indication’.</w:t>
      </w:r>
    </w:p>
    <w:p w14:paraId="149FD2C9" w14:textId="77777777" w:rsidR="001F6619" w:rsidRDefault="001F6619" w:rsidP="001F6619">
      <w:pPr>
        <w:pStyle w:val="a0"/>
        <w:spacing w:after="0"/>
        <w:rPr>
          <w:rFonts w:eastAsia="等线"/>
          <w:b/>
          <w:lang w:val="en-GB" w:eastAsia="zh-CN"/>
        </w:rPr>
      </w:pPr>
      <w:r w:rsidRPr="00977BEE">
        <w:rPr>
          <w:rFonts w:ascii="Times New Roman" w:eastAsia="等线" w:hAnsi="Times New Roman"/>
          <w:b/>
          <w:lang w:val="en-GB" w:eastAsia="zh-CN"/>
        </w:rPr>
        <w:t xml:space="preserve">Proposal </w:t>
      </w:r>
      <w:r>
        <w:rPr>
          <w:rFonts w:eastAsia="等线"/>
          <w:b/>
          <w:lang w:val="en-GB" w:eastAsia="zh-CN"/>
        </w:rPr>
        <w:t>4</w:t>
      </w:r>
      <w:r w:rsidRPr="00977BEE">
        <w:rPr>
          <w:rFonts w:ascii="Times New Roman" w:eastAsia="等线" w:hAnsi="Times New Roman"/>
          <w:b/>
          <w:lang w:val="en-GB" w:eastAsia="zh-CN"/>
        </w:rPr>
        <w:t>: For 31-</w:t>
      </w:r>
      <w:r>
        <w:rPr>
          <w:rFonts w:eastAsia="等线"/>
          <w:b/>
          <w:lang w:val="en-GB" w:eastAsia="zh-CN"/>
        </w:rPr>
        <w:t>2/31-3</w:t>
      </w:r>
      <w:r w:rsidRPr="00977BEE">
        <w:rPr>
          <w:rFonts w:ascii="Times New Roman" w:eastAsia="等线" w:hAnsi="Times New Roman"/>
          <w:b/>
          <w:lang w:val="en-GB" w:eastAsia="zh-CN"/>
        </w:rPr>
        <w:t xml:space="preserve">, </w:t>
      </w:r>
      <w:r>
        <w:rPr>
          <w:rFonts w:eastAsia="等线"/>
          <w:b/>
          <w:lang w:val="en-GB" w:eastAsia="zh-CN"/>
        </w:rPr>
        <w:t>RAN1 further discuss to define sub-features considering the association between the beam indications and multiplexing cases.</w:t>
      </w:r>
    </w:p>
    <w:p w14:paraId="526617ED" w14:textId="77777777" w:rsidR="001F6619" w:rsidRDefault="001F6619" w:rsidP="001F6619">
      <w:pPr>
        <w:pStyle w:val="a0"/>
        <w:numPr>
          <w:ilvl w:val="0"/>
          <w:numId w:val="9"/>
        </w:numPr>
        <w:rPr>
          <w:rFonts w:eastAsia="等线"/>
          <w:b/>
          <w:lang w:val="en-GB" w:eastAsia="zh-CN"/>
        </w:rPr>
      </w:pPr>
      <w:r>
        <w:rPr>
          <w:rFonts w:eastAsia="等线"/>
          <w:b/>
          <w:lang w:val="en-GB" w:eastAsia="zh-CN"/>
        </w:rPr>
        <w:t>At least feature 31-3 (recommended MT beam indication) is defined respectively for different multiplexing cases.</w:t>
      </w:r>
    </w:p>
    <w:p w14:paraId="5FECE5B6" w14:textId="2CFBBD79" w:rsidR="001F6619" w:rsidRDefault="001F6619" w:rsidP="001F6619">
      <w:pPr>
        <w:pStyle w:val="a0"/>
        <w:rPr>
          <w:rFonts w:eastAsia="等线"/>
          <w:b/>
          <w:lang w:val="en-GB" w:eastAsia="zh-CN"/>
        </w:rPr>
      </w:pPr>
      <w:r w:rsidRPr="00977BEE">
        <w:rPr>
          <w:rFonts w:ascii="Times New Roman" w:eastAsia="等线" w:hAnsi="Times New Roman"/>
          <w:b/>
          <w:lang w:val="en-GB" w:eastAsia="zh-CN"/>
        </w:rPr>
        <w:t>Pr</w:t>
      </w:r>
      <w:bookmarkStart w:id="2" w:name="_GoBack"/>
      <w:r w:rsidRPr="00977BEE">
        <w:rPr>
          <w:rFonts w:ascii="Times New Roman" w:eastAsia="等线" w:hAnsi="Times New Roman"/>
          <w:b/>
          <w:lang w:val="en-GB" w:eastAsia="zh-CN"/>
        </w:rPr>
        <w:t xml:space="preserve">oposal </w:t>
      </w:r>
      <w:r>
        <w:rPr>
          <w:rFonts w:eastAsia="等线"/>
          <w:b/>
          <w:lang w:val="en-GB" w:eastAsia="zh-CN"/>
        </w:rPr>
        <w:t>5</w:t>
      </w:r>
      <w:r w:rsidRPr="00977BEE">
        <w:rPr>
          <w:rFonts w:ascii="Times New Roman" w:eastAsia="等线" w:hAnsi="Times New Roman"/>
          <w:b/>
          <w:lang w:val="en-GB" w:eastAsia="zh-CN"/>
        </w:rPr>
        <w:t>: For 31-</w:t>
      </w:r>
      <w:r>
        <w:rPr>
          <w:rFonts w:eastAsia="等线"/>
          <w:b/>
          <w:lang w:val="en-GB" w:eastAsia="zh-CN"/>
        </w:rPr>
        <w:t>6 and 31-7</w:t>
      </w:r>
      <w:r w:rsidRPr="00977BEE">
        <w:rPr>
          <w:rFonts w:ascii="Times New Roman" w:eastAsia="等线" w:hAnsi="Times New Roman"/>
          <w:b/>
          <w:lang w:val="en-GB" w:eastAsia="zh-CN"/>
        </w:rPr>
        <w:t xml:space="preserve">, </w:t>
      </w:r>
      <w:r w:rsidR="007614C8">
        <w:rPr>
          <w:rFonts w:eastAsia="等线"/>
          <w:b/>
          <w:lang w:val="en-GB" w:eastAsia="zh-CN"/>
        </w:rPr>
        <w:t>one</w:t>
      </w:r>
      <w:r>
        <w:rPr>
          <w:rFonts w:eastAsia="等线"/>
          <w:b/>
          <w:lang w:val="en-GB" w:eastAsia="zh-CN"/>
        </w:rPr>
        <w:t xml:space="preserve"> feature is de</w:t>
      </w:r>
      <w:bookmarkEnd w:id="2"/>
      <w:r>
        <w:rPr>
          <w:rFonts w:eastAsia="等线"/>
          <w:b/>
          <w:lang w:val="en-GB" w:eastAsia="zh-CN"/>
        </w:rPr>
        <w:t xml:space="preserve">fined for transmitting the desired DL power adjustment and receiving the associated response, i.e., merging </w:t>
      </w:r>
      <w:r w:rsidRPr="00977BEE">
        <w:rPr>
          <w:rFonts w:ascii="Times New Roman" w:eastAsia="等线" w:hAnsi="Times New Roman"/>
          <w:b/>
          <w:lang w:val="en-GB" w:eastAsia="zh-CN"/>
        </w:rPr>
        <w:t>31-</w:t>
      </w:r>
      <w:r>
        <w:rPr>
          <w:rFonts w:eastAsia="等线"/>
          <w:b/>
          <w:lang w:val="en-GB" w:eastAsia="zh-CN"/>
        </w:rPr>
        <w:t>6 and 31-7.</w:t>
      </w:r>
    </w:p>
    <w:p w14:paraId="7BAFAE6B" w14:textId="77777777" w:rsidR="001F6619" w:rsidRPr="001F6619" w:rsidRDefault="001F6619" w:rsidP="001F6619">
      <w:pPr>
        <w:pStyle w:val="a0"/>
        <w:rPr>
          <w:rFonts w:eastAsia="等线"/>
          <w:b/>
          <w:lang w:val="en-GB" w:eastAsia="zh-CN"/>
        </w:rPr>
      </w:pPr>
      <w:r w:rsidRPr="00977BEE">
        <w:rPr>
          <w:rFonts w:ascii="Times New Roman" w:eastAsia="等线" w:hAnsi="Times New Roman"/>
          <w:b/>
          <w:lang w:val="en-GB" w:eastAsia="zh-CN"/>
        </w:rPr>
        <w:t xml:space="preserve">Proposal </w:t>
      </w:r>
      <w:r>
        <w:rPr>
          <w:rFonts w:eastAsia="等线"/>
          <w:b/>
          <w:lang w:val="en-GB" w:eastAsia="zh-CN"/>
        </w:rPr>
        <w:t>6</w:t>
      </w:r>
      <w:r w:rsidRPr="00977BEE">
        <w:rPr>
          <w:rFonts w:ascii="Times New Roman" w:eastAsia="等线" w:hAnsi="Times New Roman"/>
          <w:b/>
          <w:lang w:val="en-GB" w:eastAsia="zh-CN"/>
        </w:rPr>
        <w:t>: For 31-</w:t>
      </w:r>
      <w:r>
        <w:rPr>
          <w:rFonts w:eastAsia="等线"/>
          <w:b/>
          <w:lang w:val="en-GB" w:eastAsia="zh-CN"/>
        </w:rPr>
        <w:t>6/31-7</w:t>
      </w:r>
      <w:r w:rsidRPr="00977BEE">
        <w:rPr>
          <w:rFonts w:ascii="Times New Roman" w:eastAsia="等线" w:hAnsi="Times New Roman"/>
          <w:b/>
          <w:lang w:val="en-GB" w:eastAsia="zh-CN"/>
        </w:rPr>
        <w:t xml:space="preserve">, </w:t>
      </w:r>
      <w:r>
        <w:rPr>
          <w:rFonts w:eastAsia="等线"/>
          <w:b/>
          <w:lang w:val="en-GB" w:eastAsia="zh-CN"/>
        </w:rPr>
        <w:t>RAN1 further discuss to define sub-features considering the association between the DL power control and multiplexing cases.</w:t>
      </w:r>
    </w:p>
    <w:p w14:paraId="43125C27" w14:textId="480BD5A9" w:rsidR="00683F79" w:rsidRPr="001F6619" w:rsidRDefault="001F6619" w:rsidP="00450973">
      <w:pPr>
        <w:pStyle w:val="a0"/>
        <w:rPr>
          <w:rFonts w:eastAsia="等线"/>
          <w:b/>
          <w:lang w:val="en-GB" w:eastAsia="zh-CN"/>
        </w:rPr>
      </w:pPr>
      <w:r w:rsidRPr="00977BEE">
        <w:rPr>
          <w:rFonts w:ascii="Times New Roman" w:eastAsia="等线" w:hAnsi="Times New Roman"/>
          <w:b/>
          <w:lang w:val="en-GB" w:eastAsia="zh-CN"/>
        </w:rPr>
        <w:t xml:space="preserve">Proposal </w:t>
      </w:r>
      <w:r>
        <w:rPr>
          <w:rFonts w:eastAsia="等线"/>
          <w:b/>
          <w:lang w:val="en-GB" w:eastAsia="zh-CN"/>
        </w:rPr>
        <w:t>7</w:t>
      </w:r>
      <w:r w:rsidRPr="00977BEE">
        <w:rPr>
          <w:rFonts w:ascii="Times New Roman" w:eastAsia="等线" w:hAnsi="Times New Roman"/>
          <w:b/>
          <w:lang w:val="en-GB" w:eastAsia="zh-CN"/>
        </w:rPr>
        <w:t xml:space="preserve">: </w:t>
      </w:r>
      <w:r>
        <w:rPr>
          <w:rFonts w:eastAsia="等线"/>
          <w:b/>
          <w:lang w:val="en-GB" w:eastAsia="zh-CN"/>
        </w:rPr>
        <w:t xml:space="preserve">Support UE feature for reception of DCI format 2_5 which is used </w:t>
      </w:r>
      <w:r w:rsidRPr="00333CDF">
        <w:rPr>
          <w:rFonts w:eastAsia="等线"/>
          <w:b/>
          <w:lang w:val="en-GB" w:eastAsia="zh-CN"/>
        </w:rPr>
        <w:t>to indicate the frequency domain soft resource</w:t>
      </w:r>
      <w:r>
        <w:rPr>
          <w:rFonts w:eastAsia="等线"/>
          <w:b/>
          <w:lang w:val="en-GB" w:eastAsia="zh-CN"/>
        </w:rPr>
        <w:t>.</w:t>
      </w:r>
    </w:p>
    <w:p w14:paraId="4A2FAB7D" w14:textId="77777777" w:rsidR="001E4F4D" w:rsidRPr="0065577E" w:rsidRDefault="001E4F4D" w:rsidP="001E4F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Reference</w:t>
      </w:r>
    </w:p>
    <w:bookmarkEnd w:id="0"/>
    <w:bookmarkEnd w:id="1"/>
    <w:p w14:paraId="4B04DEE6" w14:textId="12DCA7E2" w:rsidR="001E07D0" w:rsidRDefault="001E07D0" w:rsidP="00595872">
      <w:pPr>
        <w:numPr>
          <w:ilvl w:val="0"/>
          <w:numId w:val="8"/>
        </w:numPr>
        <w:spacing w:afterLines="50" w:after="120"/>
        <w:rPr>
          <w:rFonts w:ascii="Times" w:hAnsi="Times"/>
          <w:sz w:val="20"/>
        </w:rPr>
      </w:pPr>
      <w:r w:rsidRPr="001E07D0">
        <w:rPr>
          <w:rFonts w:ascii="Times" w:hAnsi="Times"/>
          <w:sz w:val="20"/>
        </w:rPr>
        <w:t>R1-2108679, Preliminary RAN1 UE features list for Rel-17 NR, Moderators (AT&amp;T, NTT DOCOMO, INC.)</w:t>
      </w:r>
    </w:p>
    <w:p w14:paraId="36215621" w14:textId="37F1FF57" w:rsidR="001E07D0" w:rsidRDefault="001E07D0" w:rsidP="001E07D0">
      <w:pPr>
        <w:rPr>
          <w:rFonts w:ascii="Times" w:hAnsi="Times"/>
          <w:sz w:val="20"/>
        </w:rPr>
      </w:pPr>
    </w:p>
    <w:p w14:paraId="136CD91F" w14:textId="77777777" w:rsidR="001E07D0" w:rsidRDefault="001E07D0" w:rsidP="001E07D0">
      <w:pPr>
        <w:jc w:val="right"/>
        <w:rPr>
          <w:rFonts w:ascii="Times" w:hAnsi="Times"/>
          <w:sz w:val="20"/>
        </w:rPr>
        <w:sectPr w:rsidR="001E07D0">
          <w:footerReference w:type="default" r:id="rId8"/>
          <w:pgSz w:w="11909" w:h="16834" w:code="9"/>
          <w:pgMar w:top="1440" w:right="1440" w:bottom="1440" w:left="1440" w:header="720" w:footer="720" w:gutter="0"/>
          <w:cols w:space="720"/>
        </w:sectPr>
      </w:pPr>
    </w:p>
    <w:p w14:paraId="59DD6DCB" w14:textId="6E403956" w:rsidR="001E07D0" w:rsidRDefault="001E07D0" w:rsidP="001E07D0">
      <w:pPr>
        <w:jc w:val="right"/>
        <w:rPr>
          <w:rFonts w:ascii="Times" w:hAnsi="Times"/>
          <w:sz w:val="20"/>
        </w:rPr>
      </w:pPr>
    </w:p>
    <w:p w14:paraId="4971C4EC" w14:textId="77777777" w:rsidR="001E07D0" w:rsidRPr="008172BB" w:rsidRDefault="001E07D0" w:rsidP="001E07D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1E07D0" w14:paraId="615586DF"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hideMark/>
          </w:tcPr>
          <w:p w14:paraId="2C9C802E" w14:textId="77777777" w:rsidR="001E07D0" w:rsidRPr="006D0050" w:rsidRDefault="001E07D0" w:rsidP="007A178F">
            <w:pPr>
              <w:pStyle w:val="TAH"/>
              <w:rPr>
                <w:color w:val="000000"/>
              </w:rPr>
            </w:pPr>
            <w:r w:rsidRPr="006D0050">
              <w:rPr>
                <w:color w:val="000000"/>
              </w:rPr>
              <w:t>Features</w:t>
            </w:r>
          </w:p>
        </w:tc>
        <w:tc>
          <w:tcPr>
            <w:tcW w:w="710" w:type="dxa"/>
            <w:tcBorders>
              <w:top w:val="single" w:sz="4" w:space="0" w:color="auto"/>
              <w:left w:val="single" w:sz="4" w:space="0" w:color="auto"/>
              <w:bottom w:val="single" w:sz="4" w:space="0" w:color="auto"/>
              <w:right w:val="single" w:sz="4" w:space="0" w:color="auto"/>
            </w:tcBorders>
            <w:hideMark/>
          </w:tcPr>
          <w:p w14:paraId="0AEE3483" w14:textId="77777777" w:rsidR="001E07D0" w:rsidRPr="006D0050" w:rsidRDefault="001E07D0" w:rsidP="007A178F">
            <w:pPr>
              <w:pStyle w:val="TAH"/>
              <w:rPr>
                <w:color w:val="000000"/>
              </w:rPr>
            </w:pPr>
            <w:r w:rsidRPr="006D0050">
              <w:rPr>
                <w:color w:val="000000"/>
              </w:rPr>
              <w:t>Index</w:t>
            </w:r>
          </w:p>
        </w:tc>
        <w:tc>
          <w:tcPr>
            <w:tcW w:w="1559" w:type="dxa"/>
            <w:tcBorders>
              <w:top w:val="single" w:sz="4" w:space="0" w:color="auto"/>
              <w:left w:val="single" w:sz="4" w:space="0" w:color="auto"/>
              <w:bottom w:val="single" w:sz="4" w:space="0" w:color="auto"/>
              <w:right w:val="single" w:sz="4" w:space="0" w:color="auto"/>
            </w:tcBorders>
            <w:hideMark/>
          </w:tcPr>
          <w:p w14:paraId="6F614A39" w14:textId="77777777" w:rsidR="001E07D0" w:rsidRPr="006D0050" w:rsidRDefault="001E07D0" w:rsidP="007A178F">
            <w:pPr>
              <w:pStyle w:val="TAH"/>
              <w:rPr>
                <w:color w:val="000000"/>
              </w:rPr>
            </w:pPr>
            <w:r w:rsidRPr="006D0050">
              <w:rPr>
                <w:color w:val="000000"/>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0269553C" w14:textId="77777777" w:rsidR="001E07D0" w:rsidRPr="006D0050" w:rsidRDefault="001E07D0" w:rsidP="007A178F">
            <w:pPr>
              <w:pStyle w:val="TAH"/>
              <w:rPr>
                <w:color w:val="000000"/>
              </w:rPr>
            </w:pPr>
            <w:r w:rsidRPr="006D0050">
              <w:rPr>
                <w:color w:val="000000"/>
              </w:rPr>
              <w:t>Components</w:t>
            </w:r>
          </w:p>
        </w:tc>
        <w:tc>
          <w:tcPr>
            <w:tcW w:w="1080" w:type="dxa"/>
            <w:tcBorders>
              <w:top w:val="single" w:sz="4" w:space="0" w:color="auto"/>
              <w:left w:val="single" w:sz="4" w:space="0" w:color="auto"/>
              <w:bottom w:val="single" w:sz="4" w:space="0" w:color="auto"/>
              <w:right w:val="single" w:sz="4" w:space="0" w:color="auto"/>
            </w:tcBorders>
            <w:hideMark/>
          </w:tcPr>
          <w:p w14:paraId="1DF7A143" w14:textId="77777777" w:rsidR="001E07D0" w:rsidRPr="006D0050" w:rsidRDefault="001E07D0" w:rsidP="007A178F">
            <w:pPr>
              <w:pStyle w:val="TAH"/>
              <w:rPr>
                <w:color w:val="000000"/>
              </w:rPr>
            </w:pPr>
            <w:r w:rsidRPr="006D0050">
              <w:rPr>
                <w:color w:val="000000"/>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3FF23F3D" w14:textId="77777777" w:rsidR="001E07D0" w:rsidRPr="006D0050" w:rsidRDefault="001E07D0" w:rsidP="007A178F">
            <w:pPr>
              <w:pStyle w:val="TAH"/>
              <w:rPr>
                <w:color w:val="000000"/>
              </w:rPr>
            </w:pPr>
            <w:r w:rsidRPr="006D0050">
              <w:rPr>
                <w:color w:val="000000"/>
              </w:rPr>
              <w:t xml:space="preserve">Need for the </w:t>
            </w:r>
            <w:proofErr w:type="spellStart"/>
            <w:r w:rsidRPr="006D0050">
              <w:rPr>
                <w:color w:val="000000"/>
              </w:rPr>
              <w:t>gNB</w:t>
            </w:r>
            <w:proofErr w:type="spellEnd"/>
            <w:r w:rsidRPr="006D0050">
              <w:rPr>
                <w:color w:val="000000"/>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4B70E4F8" w14:textId="77777777" w:rsidR="001E07D0" w:rsidRPr="006D0050" w:rsidRDefault="001E07D0" w:rsidP="007A178F">
            <w:pPr>
              <w:pStyle w:val="TAH"/>
              <w:rPr>
                <w:color w:val="000000"/>
              </w:rPr>
            </w:pPr>
            <w:r w:rsidRPr="006D0050">
              <w:rPr>
                <w:rFonts w:eastAsia="Gulim" w:cs="等线"/>
                <w:color w:val="000000"/>
              </w:rPr>
              <w:t xml:space="preserve">Applicable to </w:t>
            </w:r>
            <w:r w:rsidRPr="006D0050">
              <w:rPr>
                <w:rFonts w:cs="等线"/>
                <w:color w:val="000000"/>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50CE7D1" w14:textId="77777777" w:rsidR="001E07D0" w:rsidRPr="006D0050" w:rsidRDefault="001E07D0" w:rsidP="007A178F">
            <w:pPr>
              <w:pStyle w:val="TAN"/>
              <w:ind w:left="0" w:firstLine="0"/>
              <w:rPr>
                <w:b/>
                <w:color w:val="000000"/>
                <w:lang w:eastAsia="ja-JP"/>
              </w:rPr>
            </w:pPr>
            <w:r w:rsidRPr="006D0050">
              <w:rPr>
                <w:b/>
                <w:color w:val="000000"/>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1B262215" w14:textId="77777777" w:rsidR="001E07D0" w:rsidRPr="006D0050" w:rsidRDefault="001E07D0" w:rsidP="007A178F">
            <w:pPr>
              <w:pStyle w:val="TAN"/>
              <w:ind w:left="0" w:firstLine="0"/>
              <w:rPr>
                <w:b/>
                <w:color w:val="000000"/>
                <w:lang w:eastAsia="ja-JP"/>
              </w:rPr>
            </w:pPr>
            <w:r w:rsidRPr="006D0050">
              <w:rPr>
                <w:b/>
                <w:color w:val="000000"/>
                <w:lang w:eastAsia="ja-JP"/>
              </w:rPr>
              <w:t>Type</w:t>
            </w:r>
          </w:p>
          <w:p w14:paraId="20F63B59" w14:textId="77777777" w:rsidR="001E07D0" w:rsidRPr="006D0050" w:rsidRDefault="001E07D0" w:rsidP="007A178F">
            <w:pPr>
              <w:pStyle w:val="TAN"/>
              <w:ind w:left="0" w:firstLine="0"/>
              <w:rPr>
                <w:b/>
                <w:color w:val="000000"/>
                <w:lang w:eastAsia="ja-JP"/>
              </w:rPr>
            </w:pPr>
            <w:r w:rsidRPr="006D0050">
              <w:rPr>
                <w:b/>
                <w:color w:val="000000"/>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14F9642" w14:textId="77777777" w:rsidR="001E07D0" w:rsidRPr="006D0050" w:rsidRDefault="001E07D0" w:rsidP="007A178F">
            <w:pPr>
              <w:pStyle w:val="TAH"/>
              <w:rPr>
                <w:color w:val="000000"/>
              </w:rPr>
            </w:pPr>
            <w:r w:rsidRPr="006D0050">
              <w:rPr>
                <w:color w:val="00000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441C0D" w14:textId="77777777" w:rsidR="001E07D0" w:rsidRPr="006D0050" w:rsidRDefault="001E07D0" w:rsidP="007A178F">
            <w:pPr>
              <w:pStyle w:val="TAH"/>
              <w:rPr>
                <w:color w:val="000000"/>
              </w:rPr>
            </w:pPr>
            <w:r w:rsidRPr="006D0050">
              <w:rPr>
                <w:color w:val="000000"/>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0F4C96F" w14:textId="77777777" w:rsidR="001E07D0" w:rsidRPr="006D0050" w:rsidRDefault="001E07D0" w:rsidP="007A178F">
            <w:pPr>
              <w:pStyle w:val="TAH"/>
              <w:rPr>
                <w:color w:val="000000"/>
              </w:rPr>
            </w:pPr>
            <w:r w:rsidRPr="006D0050">
              <w:rPr>
                <w:color w:val="000000"/>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9E06F54" w14:textId="77777777" w:rsidR="001E07D0" w:rsidRPr="006D0050" w:rsidRDefault="001E07D0" w:rsidP="007A178F">
            <w:pPr>
              <w:pStyle w:val="TAH"/>
              <w:rPr>
                <w:color w:val="000000"/>
              </w:rPr>
            </w:pPr>
            <w:r w:rsidRPr="006D0050">
              <w:rPr>
                <w:color w:val="000000"/>
              </w:rPr>
              <w:t>Note</w:t>
            </w:r>
          </w:p>
        </w:tc>
        <w:tc>
          <w:tcPr>
            <w:tcW w:w="1276" w:type="dxa"/>
            <w:tcBorders>
              <w:top w:val="single" w:sz="4" w:space="0" w:color="auto"/>
              <w:left w:val="single" w:sz="4" w:space="0" w:color="auto"/>
              <w:bottom w:val="single" w:sz="4" w:space="0" w:color="auto"/>
              <w:right w:val="single" w:sz="4" w:space="0" w:color="auto"/>
            </w:tcBorders>
            <w:hideMark/>
          </w:tcPr>
          <w:p w14:paraId="621BD8B5" w14:textId="77777777" w:rsidR="001E07D0" w:rsidRPr="006D0050" w:rsidRDefault="001E07D0" w:rsidP="007A178F">
            <w:pPr>
              <w:pStyle w:val="TAH"/>
              <w:rPr>
                <w:color w:val="000000"/>
              </w:rPr>
            </w:pPr>
            <w:r w:rsidRPr="006D0050">
              <w:rPr>
                <w:color w:val="000000"/>
              </w:rPr>
              <w:t>Mandatory/Optional</w:t>
            </w:r>
          </w:p>
        </w:tc>
      </w:tr>
      <w:tr w:rsidR="001E07D0" w14:paraId="574AF5B0"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2924012A" w14:textId="77777777" w:rsidR="001E07D0" w:rsidRPr="00980F2E" w:rsidRDefault="001E07D0" w:rsidP="007A178F">
            <w:pPr>
              <w:jc w:val="both"/>
              <w:rPr>
                <w:rFonts w:ascii="Arial" w:eastAsia="MS Mincho"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654D6E2A" w14:textId="77777777" w:rsidR="001E07D0" w:rsidRPr="00F7744F" w:rsidRDefault="001E07D0" w:rsidP="007A178F">
            <w:pPr>
              <w:jc w:val="both"/>
              <w:rPr>
                <w:rFonts w:ascii="Arial" w:eastAsia="MS Mincho" w:hAnsi="Arial"/>
                <w:sz w:val="18"/>
              </w:rPr>
            </w:pPr>
            <w:r>
              <w:rPr>
                <w:rFonts w:ascii="Arial" w:eastAsia="MS Mincho" w:hAnsi="Arial"/>
                <w:sz w:val="18"/>
              </w:rPr>
              <w:t>31-1</w:t>
            </w:r>
          </w:p>
        </w:tc>
        <w:tc>
          <w:tcPr>
            <w:tcW w:w="1559" w:type="dxa"/>
            <w:tcBorders>
              <w:top w:val="single" w:sz="4" w:space="0" w:color="auto"/>
              <w:left w:val="single" w:sz="4" w:space="0" w:color="auto"/>
              <w:bottom w:val="single" w:sz="4" w:space="0" w:color="auto"/>
              <w:right w:val="single" w:sz="4" w:space="0" w:color="auto"/>
            </w:tcBorders>
            <w:hideMark/>
          </w:tcPr>
          <w:p w14:paraId="66882D27" w14:textId="77777777" w:rsidR="001E07D0" w:rsidRDefault="001E07D0" w:rsidP="007A178F">
            <w:pPr>
              <w:pStyle w:val="TAL"/>
              <w:rPr>
                <w:lang w:eastAsia="zh-CN"/>
              </w:rPr>
            </w:pPr>
            <w:r>
              <w:rPr>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1392097" w14:textId="77777777" w:rsidR="001E07D0" w:rsidRDefault="001E07D0" w:rsidP="007A178F">
            <w:pPr>
              <w:pStyle w:val="TAL"/>
              <w:rPr>
                <w:lang w:eastAsia="ja-JP"/>
              </w:rPr>
            </w:pPr>
            <w:r>
              <w:t>1) </w:t>
            </w:r>
            <w:r>
              <w:rPr>
                <w:lang w:eastAsia="zh-CN"/>
              </w:rPr>
              <w:t xml:space="preserve">Support [Rel-17 </w:t>
            </w:r>
            <w:proofErr w:type="spellStart"/>
            <w:r>
              <w:rPr>
                <w:lang w:eastAsia="zh-CN"/>
              </w:rPr>
              <w:t>DesiredGuardSymbols</w:t>
            </w:r>
            <w:proofErr w:type="spellEnd"/>
            <w:r>
              <w:rPr>
                <w:lang w:eastAsia="zh-CN"/>
              </w:rPr>
              <w:t>] reporting</w:t>
            </w:r>
          </w:p>
          <w:p w14:paraId="57A3F827" w14:textId="77777777" w:rsidR="001E07D0" w:rsidRDefault="001E07D0" w:rsidP="007A178F">
            <w:pPr>
              <w:pStyle w:val="TAL"/>
            </w:pPr>
            <w:r>
              <w:t xml:space="preserve">2) </w:t>
            </w:r>
            <w:r>
              <w:rPr>
                <w:lang w:eastAsia="zh-CN"/>
              </w:rPr>
              <w:t xml:space="preserve">Support [Rel-17 </w:t>
            </w:r>
            <w:proofErr w:type="spellStart"/>
            <w:r>
              <w:rPr>
                <w:lang w:eastAsia="zh-CN"/>
              </w:rPr>
              <w:t>ProvidedGuardSymbols</w:t>
            </w:r>
            <w:proofErr w:type="spellEnd"/>
            <w:r>
              <w:rPr>
                <w:lang w:eastAsia="zh-CN"/>
              </w:rPr>
              <w:t>] reception</w:t>
            </w:r>
          </w:p>
        </w:tc>
        <w:tc>
          <w:tcPr>
            <w:tcW w:w="1080" w:type="dxa"/>
            <w:tcBorders>
              <w:top w:val="single" w:sz="4" w:space="0" w:color="auto"/>
              <w:left w:val="single" w:sz="4" w:space="0" w:color="auto"/>
              <w:bottom w:val="single" w:sz="4" w:space="0" w:color="auto"/>
              <w:right w:val="single" w:sz="4" w:space="0" w:color="auto"/>
            </w:tcBorders>
          </w:tcPr>
          <w:p w14:paraId="4873CBF4"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D643D0A"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86639A"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3A7E2EA" w14:textId="77777777" w:rsidR="001E07D0" w:rsidRDefault="001E07D0" w:rsidP="007A178F">
            <w:pPr>
              <w:pStyle w:val="TAL"/>
              <w:rPr>
                <w:lang w:eastAsia="zh-CN"/>
              </w:rPr>
            </w:pPr>
            <w:r>
              <w:rPr>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7AB8E7EC" w14:textId="77777777" w:rsidR="001E07D0" w:rsidRDefault="001E07D0" w:rsidP="007A178F">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2A63C6D"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E68E675"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95DED91"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36FD66D"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481EC17" w14:textId="77777777" w:rsidR="001E07D0" w:rsidRDefault="001E07D0" w:rsidP="007A178F">
            <w:pPr>
              <w:pStyle w:val="TAL"/>
            </w:pPr>
            <w:r>
              <w:t>Optional with capability signalling.</w:t>
            </w:r>
          </w:p>
        </w:tc>
      </w:tr>
      <w:tr w:rsidR="001E07D0" w14:paraId="23FC9491"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71C037C7" w14:textId="77777777" w:rsidR="001E07D0" w:rsidRPr="006D0050" w:rsidRDefault="001E07D0" w:rsidP="007A178F">
            <w:pPr>
              <w:jc w:val="both"/>
              <w:rPr>
                <w:rFonts w:ascii="Arial" w:eastAsia="等线"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628BB23" w14:textId="77777777" w:rsidR="001E07D0" w:rsidRPr="00F7744F" w:rsidRDefault="001E07D0" w:rsidP="007A178F">
            <w:pPr>
              <w:jc w:val="both"/>
              <w:rPr>
                <w:rFonts w:ascii="Arial" w:eastAsia="MS Mincho" w:hAnsi="Arial"/>
                <w:sz w:val="18"/>
              </w:rPr>
            </w:pPr>
            <w:r>
              <w:rPr>
                <w:rFonts w:ascii="Arial" w:eastAsia="MS Mincho" w:hAnsi="Arial"/>
                <w:sz w:val="18"/>
              </w:rPr>
              <w:t>31-2</w:t>
            </w:r>
          </w:p>
        </w:tc>
        <w:tc>
          <w:tcPr>
            <w:tcW w:w="1559" w:type="dxa"/>
            <w:tcBorders>
              <w:top w:val="single" w:sz="4" w:space="0" w:color="auto"/>
              <w:left w:val="single" w:sz="4" w:space="0" w:color="auto"/>
              <w:bottom w:val="single" w:sz="4" w:space="0" w:color="auto"/>
              <w:right w:val="single" w:sz="4" w:space="0" w:color="auto"/>
            </w:tcBorders>
            <w:hideMark/>
          </w:tcPr>
          <w:p w14:paraId="13A012A5" w14:textId="77777777" w:rsidR="001E07D0" w:rsidRDefault="001E07D0" w:rsidP="007A178F">
            <w:pPr>
              <w:pStyle w:val="TAL"/>
              <w:rPr>
                <w:lang w:eastAsia="zh-CN"/>
              </w:rPr>
            </w:pPr>
            <w:r>
              <w:rPr>
                <w:lang w:eastAsia="zh-CN"/>
              </w:rPr>
              <w:t>Restricted DU beam indication</w:t>
            </w:r>
          </w:p>
        </w:tc>
        <w:tc>
          <w:tcPr>
            <w:tcW w:w="5686" w:type="dxa"/>
            <w:tcBorders>
              <w:top w:val="single" w:sz="4" w:space="0" w:color="auto"/>
              <w:left w:val="single" w:sz="4" w:space="0" w:color="auto"/>
              <w:bottom w:val="single" w:sz="4" w:space="0" w:color="auto"/>
              <w:right w:val="single" w:sz="4" w:space="0" w:color="auto"/>
            </w:tcBorders>
            <w:hideMark/>
          </w:tcPr>
          <w:p w14:paraId="7EF81130" w14:textId="77777777" w:rsidR="001E07D0" w:rsidRDefault="001E07D0" w:rsidP="007A178F">
            <w:pPr>
              <w:pStyle w:val="TAL"/>
            </w:pPr>
            <w:r>
              <w:t xml:space="preserve">Support </w:t>
            </w:r>
            <w:r>
              <w:rPr>
                <w:szCs w:val="18"/>
              </w:rPr>
              <w:t>[</w:t>
            </w:r>
            <w:r w:rsidRPr="006D0050">
              <w:rPr>
                <w:rStyle w:val="fontstyle01"/>
                <w:rFonts w:ascii="等线 Light" w:hAnsi="等线 Light" w:cs="等线 Light"/>
                <w:szCs w:val="18"/>
                <w:lang w:eastAsia="zh-CN"/>
              </w:rPr>
              <w:t>Simultaneous Operation DU Beam Indication</w:t>
            </w:r>
            <w:r>
              <w:rPr>
                <w:szCs w:val="18"/>
              </w:rPr>
              <w:t>]</w:t>
            </w:r>
            <w: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0DB8690F"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6A3196C"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A132E2E"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CDF94EA" w14:textId="77777777" w:rsidR="001E07D0" w:rsidRDefault="001E07D0" w:rsidP="007A178F">
            <w:pPr>
              <w:pStyle w:val="TAL"/>
              <w:rPr>
                <w:lang w:eastAsia="zh-CN"/>
              </w:rPr>
            </w:pPr>
            <w:r>
              <w:rPr>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860DF07" w14:textId="77777777" w:rsidR="001E07D0" w:rsidRDefault="001E07D0" w:rsidP="007A178F">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758D980"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69CC1B1"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6BF7400"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9D1EF87"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5DEEB7B" w14:textId="77777777" w:rsidR="001E07D0" w:rsidRDefault="001E07D0" w:rsidP="007A178F">
            <w:pPr>
              <w:pStyle w:val="TAL"/>
            </w:pPr>
            <w:r>
              <w:t>Optional with capability signalling.</w:t>
            </w:r>
          </w:p>
        </w:tc>
      </w:tr>
      <w:tr w:rsidR="001E07D0" w14:paraId="1AE8AE6D"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2BDC5213" w14:textId="77777777" w:rsidR="001E07D0" w:rsidRPr="006D0050" w:rsidRDefault="001E07D0" w:rsidP="007A178F">
            <w:pPr>
              <w:jc w:val="both"/>
              <w:rPr>
                <w:rFonts w:ascii="Arial" w:eastAsia="等线"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3E455CBF" w14:textId="77777777" w:rsidR="001E07D0" w:rsidRPr="00F7744F" w:rsidRDefault="001E07D0" w:rsidP="007A178F">
            <w:pPr>
              <w:jc w:val="both"/>
              <w:rPr>
                <w:rFonts w:ascii="Arial" w:eastAsia="MS Mincho" w:hAnsi="Arial"/>
                <w:sz w:val="18"/>
              </w:rPr>
            </w:pPr>
            <w:r>
              <w:rPr>
                <w:rFonts w:ascii="Arial" w:eastAsia="MS Mincho" w:hAnsi="Arial"/>
                <w:sz w:val="18"/>
              </w:rPr>
              <w:t>31-3</w:t>
            </w:r>
          </w:p>
        </w:tc>
        <w:tc>
          <w:tcPr>
            <w:tcW w:w="1559" w:type="dxa"/>
            <w:tcBorders>
              <w:top w:val="single" w:sz="4" w:space="0" w:color="auto"/>
              <w:left w:val="single" w:sz="4" w:space="0" w:color="auto"/>
              <w:bottom w:val="single" w:sz="4" w:space="0" w:color="auto"/>
              <w:right w:val="single" w:sz="4" w:space="0" w:color="auto"/>
            </w:tcBorders>
            <w:hideMark/>
          </w:tcPr>
          <w:p w14:paraId="0603EDEC" w14:textId="77777777" w:rsidR="001E07D0" w:rsidRDefault="001E07D0" w:rsidP="007A178F">
            <w:pPr>
              <w:pStyle w:val="TAL"/>
              <w:rPr>
                <w:highlight w:val="yellow"/>
                <w:lang w:eastAsia="zh-CN"/>
              </w:rPr>
            </w:pPr>
            <w:r>
              <w:rPr>
                <w:lang w:eastAsia="zh-CN"/>
              </w:rPr>
              <w:t>Recommended/[Non-preferred] MT beam indication</w:t>
            </w:r>
          </w:p>
        </w:tc>
        <w:tc>
          <w:tcPr>
            <w:tcW w:w="5686" w:type="dxa"/>
            <w:tcBorders>
              <w:top w:val="single" w:sz="4" w:space="0" w:color="auto"/>
              <w:left w:val="single" w:sz="4" w:space="0" w:color="auto"/>
              <w:bottom w:val="single" w:sz="4" w:space="0" w:color="auto"/>
              <w:right w:val="single" w:sz="4" w:space="0" w:color="auto"/>
            </w:tcBorders>
            <w:hideMark/>
          </w:tcPr>
          <w:p w14:paraId="5FCB24BD" w14:textId="77777777" w:rsidR="001E07D0" w:rsidRDefault="001E07D0" w:rsidP="007A178F">
            <w:pPr>
              <w:pStyle w:val="TAL"/>
            </w:pPr>
            <w:r>
              <w:t>Support [</w:t>
            </w:r>
            <w:r w:rsidRPr="006D0050">
              <w:rPr>
                <w:rStyle w:val="fontstyle01"/>
                <w:rFonts w:ascii="等线 Light" w:hAnsi="等线 Light" w:cs="等线 Light"/>
                <w:szCs w:val="18"/>
                <w:lang w:eastAsia="zh-CN"/>
              </w:rPr>
              <w:t>Simultaneous Operation MT Beam Indication</w:t>
            </w:r>
            <w:r>
              <w:rPr>
                <w:szCs w:val="18"/>
              </w:rPr>
              <w:t>]</w:t>
            </w:r>
            <w:r>
              <w:t xml:space="preserve"> transmission</w:t>
            </w:r>
          </w:p>
        </w:tc>
        <w:tc>
          <w:tcPr>
            <w:tcW w:w="1080" w:type="dxa"/>
            <w:tcBorders>
              <w:top w:val="single" w:sz="4" w:space="0" w:color="auto"/>
              <w:left w:val="single" w:sz="4" w:space="0" w:color="auto"/>
              <w:bottom w:val="single" w:sz="4" w:space="0" w:color="auto"/>
              <w:right w:val="single" w:sz="4" w:space="0" w:color="auto"/>
            </w:tcBorders>
          </w:tcPr>
          <w:p w14:paraId="0F4D54BC"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4B85D41"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4FDE5FDA"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11014D9" w14:textId="77777777" w:rsidR="001E07D0" w:rsidRDefault="001E07D0" w:rsidP="007A178F">
            <w:pPr>
              <w:pStyle w:val="TAL"/>
              <w:rPr>
                <w:lang w:eastAsia="zh-CN"/>
              </w:rPr>
            </w:pPr>
            <w:r>
              <w:rPr>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00FC9CD5" w14:textId="77777777" w:rsidR="001E07D0" w:rsidRDefault="001E07D0" w:rsidP="007A178F">
            <w:pPr>
              <w:pStyle w:val="TAL"/>
              <w:rPr>
                <w:lang w:eastAsia="zh-CN"/>
              </w:rPr>
            </w:pPr>
            <w:r>
              <w:rPr>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76193C3E"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128FE73"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CB664C2"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C443E4B"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169897" w14:textId="77777777" w:rsidR="001E07D0" w:rsidRDefault="001E07D0" w:rsidP="007A178F">
            <w:pPr>
              <w:pStyle w:val="TAL"/>
            </w:pPr>
            <w:r>
              <w:t>Optional with capability signalling.</w:t>
            </w:r>
          </w:p>
        </w:tc>
      </w:tr>
      <w:tr w:rsidR="001E07D0" w14:paraId="3E68838A"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6B784FB5" w14:textId="77777777" w:rsidR="001E07D0" w:rsidRPr="006D0050" w:rsidRDefault="001E07D0" w:rsidP="007A178F">
            <w:pPr>
              <w:jc w:val="both"/>
              <w:rPr>
                <w:rFonts w:ascii="Arial" w:eastAsia="等线"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196B0DE" w14:textId="77777777" w:rsidR="001E07D0" w:rsidRPr="00F7744F" w:rsidRDefault="001E07D0" w:rsidP="007A178F">
            <w:pPr>
              <w:jc w:val="both"/>
              <w:rPr>
                <w:rFonts w:ascii="Arial" w:eastAsia="MS Mincho" w:hAnsi="Arial"/>
                <w:sz w:val="18"/>
              </w:rPr>
            </w:pPr>
            <w:r>
              <w:rPr>
                <w:rFonts w:ascii="Arial" w:eastAsia="MS Mincho" w:hAnsi="Arial"/>
                <w:sz w:val="18"/>
              </w:rPr>
              <w:t>31-4</w:t>
            </w:r>
          </w:p>
        </w:tc>
        <w:tc>
          <w:tcPr>
            <w:tcW w:w="1559" w:type="dxa"/>
            <w:tcBorders>
              <w:top w:val="single" w:sz="4" w:space="0" w:color="auto"/>
              <w:left w:val="single" w:sz="4" w:space="0" w:color="auto"/>
              <w:bottom w:val="single" w:sz="4" w:space="0" w:color="auto"/>
              <w:right w:val="single" w:sz="4" w:space="0" w:color="auto"/>
            </w:tcBorders>
            <w:hideMark/>
          </w:tcPr>
          <w:p w14:paraId="0D0BED86" w14:textId="77777777" w:rsidR="001E07D0" w:rsidRDefault="001E07D0" w:rsidP="007A178F">
            <w:pPr>
              <w:pStyle w:val="TAL"/>
              <w:rPr>
                <w:lang w:eastAsia="zh-CN"/>
              </w:rPr>
            </w:pPr>
            <w:r>
              <w:rPr>
                <w:lang w:eastAsia="zh-CN"/>
              </w:rPr>
              <w:t>Timing case indication</w:t>
            </w:r>
          </w:p>
        </w:tc>
        <w:tc>
          <w:tcPr>
            <w:tcW w:w="5686" w:type="dxa"/>
            <w:tcBorders>
              <w:top w:val="single" w:sz="4" w:space="0" w:color="auto"/>
              <w:left w:val="single" w:sz="4" w:space="0" w:color="auto"/>
              <w:bottom w:val="single" w:sz="4" w:space="0" w:color="auto"/>
              <w:right w:val="single" w:sz="4" w:space="0" w:color="auto"/>
            </w:tcBorders>
            <w:hideMark/>
          </w:tcPr>
          <w:p w14:paraId="1DA3DBFD" w14:textId="77777777" w:rsidR="001E07D0" w:rsidRDefault="001E07D0" w:rsidP="007A178F">
            <w:pPr>
              <w:pStyle w:val="TAL"/>
            </w:pPr>
            <w:r>
              <w:t>Support [</w:t>
            </w:r>
            <w:r>
              <w:rPr>
                <w:i/>
                <w:iCs/>
                <w:lang w:val="en-US"/>
              </w:rPr>
              <w:t>Timing Case Indication</w:t>
            </w:r>
            <w:r>
              <w:t>] reception</w:t>
            </w:r>
          </w:p>
        </w:tc>
        <w:tc>
          <w:tcPr>
            <w:tcW w:w="1080" w:type="dxa"/>
            <w:tcBorders>
              <w:top w:val="single" w:sz="4" w:space="0" w:color="auto"/>
              <w:left w:val="single" w:sz="4" w:space="0" w:color="auto"/>
              <w:bottom w:val="single" w:sz="4" w:space="0" w:color="auto"/>
              <w:right w:val="single" w:sz="4" w:space="0" w:color="auto"/>
            </w:tcBorders>
          </w:tcPr>
          <w:p w14:paraId="323B41A1"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6518EFA"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1E6C19C"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C9E4305" w14:textId="77777777" w:rsidR="001E07D0" w:rsidRDefault="001E07D0" w:rsidP="007A178F">
            <w:pPr>
              <w:pStyle w:val="TAL"/>
              <w:rPr>
                <w:lang w:eastAsia="zh-CN"/>
              </w:rPr>
            </w:pPr>
            <w:r>
              <w:rPr>
                <w:lang w:eastAsia="zh-CN"/>
              </w:rPr>
              <w:t xml:space="preserve">Case 6 timing at the IAB-node is not supported.  </w:t>
            </w:r>
          </w:p>
          <w:p w14:paraId="4E7DE1A2" w14:textId="77777777" w:rsidR="001E07D0" w:rsidRDefault="001E07D0" w:rsidP="007A178F">
            <w:pPr>
              <w:pStyle w:val="TAL"/>
              <w:rPr>
                <w:lang w:eastAsia="zh-CN"/>
              </w:rPr>
            </w:pPr>
            <w:r>
              <w:rPr>
                <w:lang w:eastAsia="zh-CN"/>
              </w:rPr>
              <w:t>Switching across different timing cases (i.e., Case 1 at IAB-node, Case 6 at IAB-node, and/or Case 7 at the</w:t>
            </w:r>
          </w:p>
          <w:p w14:paraId="4E45D8A2" w14:textId="77777777" w:rsidR="001E07D0" w:rsidRDefault="001E07D0" w:rsidP="007A178F">
            <w:pPr>
              <w:pStyle w:val="TAL"/>
              <w:rPr>
                <w:lang w:eastAsia="zh-CN"/>
              </w:rPr>
            </w:pPr>
            <w:r>
              <w:rPr>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689499AA" w14:textId="77777777" w:rsidR="001E07D0" w:rsidRDefault="001E07D0" w:rsidP="007A178F">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7D7EE4B"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1DD7D6D"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92191B1"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7DF1E00"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58EB2A7" w14:textId="77777777" w:rsidR="001E07D0" w:rsidRDefault="001E07D0" w:rsidP="007A178F">
            <w:pPr>
              <w:pStyle w:val="TAL"/>
            </w:pPr>
            <w:r>
              <w:t>Optional with capability signalling.</w:t>
            </w:r>
          </w:p>
        </w:tc>
      </w:tr>
      <w:tr w:rsidR="001E07D0" w14:paraId="3D2597A7"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4A8B1AED" w14:textId="77777777" w:rsidR="001E07D0" w:rsidRPr="006D0050" w:rsidRDefault="001E07D0" w:rsidP="007A178F">
            <w:pPr>
              <w:jc w:val="both"/>
              <w:rPr>
                <w:rFonts w:ascii="Arial" w:eastAsia="等线"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594CF1D" w14:textId="77777777" w:rsidR="001E07D0" w:rsidRPr="00F7744F" w:rsidRDefault="001E07D0" w:rsidP="007A178F">
            <w:pPr>
              <w:jc w:val="both"/>
              <w:rPr>
                <w:rFonts w:ascii="Arial" w:eastAsia="MS Mincho" w:hAnsi="Arial"/>
                <w:sz w:val="18"/>
              </w:rPr>
            </w:pPr>
            <w:r>
              <w:rPr>
                <w:rFonts w:ascii="Arial" w:eastAsia="MS Mincho" w:hAnsi="Arial"/>
                <w:sz w:val="18"/>
              </w:rPr>
              <w:t>31-5</w:t>
            </w:r>
          </w:p>
        </w:tc>
        <w:tc>
          <w:tcPr>
            <w:tcW w:w="1559" w:type="dxa"/>
            <w:tcBorders>
              <w:top w:val="single" w:sz="4" w:space="0" w:color="auto"/>
              <w:left w:val="single" w:sz="4" w:space="0" w:color="auto"/>
              <w:bottom w:val="single" w:sz="4" w:space="0" w:color="auto"/>
              <w:right w:val="single" w:sz="4" w:space="0" w:color="auto"/>
            </w:tcBorders>
            <w:hideMark/>
          </w:tcPr>
          <w:p w14:paraId="48DA5D48" w14:textId="77777777" w:rsidR="001E07D0" w:rsidRDefault="001E07D0" w:rsidP="007A178F">
            <w:pPr>
              <w:pStyle w:val="TAL"/>
              <w:rPr>
                <w:lang w:eastAsia="zh-CN"/>
              </w:rPr>
            </w:pPr>
            <w:r>
              <w:rPr>
                <w:lang w:eastAsia="zh-CN"/>
              </w:rPr>
              <w:t xml:space="preserve">Case 7 timing offset </w:t>
            </w:r>
          </w:p>
        </w:tc>
        <w:tc>
          <w:tcPr>
            <w:tcW w:w="5686" w:type="dxa"/>
            <w:tcBorders>
              <w:top w:val="single" w:sz="4" w:space="0" w:color="auto"/>
              <w:left w:val="single" w:sz="4" w:space="0" w:color="auto"/>
              <w:bottom w:val="single" w:sz="4" w:space="0" w:color="auto"/>
              <w:right w:val="single" w:sz="4" w:space="0" w:color="auto"/>
            </w:tcBorders>
            <w:hideMark/>
          </w:tcPr>
          <w:p w14:paraId="7C397383" w14:textId="77777777" w:rsidR="001E07D0" w:rsidRDefault="001E07D0" w:rsidP="007A178F">
            <w:pPr>
              <w:pStyle w:val="TAL"/>
            </w:pPr>
            <w:r>
              <w:t>Support [</w:t>
            </w:r>
            <w:r>
              <w:rPr>
                <w:i/>
                <w:iCs/>
                <w:lang w:val="en-US"/>
              </w:rPr>
              <w:t>Case7 Timing Offset</w:t>
            </w:r>
            <w:r>
              <w:t xml:space="preserve">] reception </w:t>
            </w:r>
          </w:p>
        </w:tc>
        <w:tc>
          <w:tcPr>
            <w:tcW w:w="1080" w:type="dxa"/>
            <w:tcBorders>
              <w:top w:val="single" w:sz="4" w:space="0" w:color="auto"/>
              <w:left w:val="single" w:sz="4" w:space="0" w:color="auto"/>
              <w:bottom w:val="single" w:sz="4" w:space="0" w:color="auto"/>
              <w:right w:val="single" w:sz="4" w:space="0" w:color="auto"/>
            </w:tcBorders>
          </w:tcPr>
          <w:p w14:paraId="4311590F"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B9260A8"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2B618"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5C607EE0" w14:textId="77777777" w:rsidR="001E07D0" w:rsidRDefault="001E07D0" w:rsidP="007A178F">
            <w:pPr>
              <w:pStyle w:val="TAL"/>
              <w:rPr>
                <w:lang w:eastAsia="zh-CN"/>
              </w:rPr>
            </w:pPr>
            <w:r>
              <w:rPr>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7CF02E23" w14:textId="77777777" w:rsidR="001E07D0" w:rsidRDefault="001E07D0" w:rsidP="007A178F">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52701F5"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482D69D"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A70313C"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D1D895E"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2B81F6" w14:textId="77777777" w:rsidR="001E07D0" w:rsidRDefault="001E07D0" w:rsidP="007A178F">
            <w:pPr>
              <w:pStyle w:val="TAL"/>
            </w:pPr>
            <w:r>
              <w:t>Optional with capability signalling.</w:t>
            </w:r>
          </w:p>
        </w:tc>
      </w:tr>
      <w:tr w:rsidR="001E07D0" w14:paraId="137E82A4"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6637C0FA" w14:textId="77777777" w:rsidR="001E07D0" w:rsidRPr="006D0050" w:rsidRDefault="001E07D0" w:rsidP="007A178F">
            <w:pPr>
              <w:jc w:val="both"/>
              <w:rPr>
                <w:rFonts w:ascii="Arial" w:eastAsia="等线"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3F31276" w14:textId="77777777" w:rsidR="001E07D0" w:rsidRPr="00F7744F" w:rsidRDefault="001E07D0" w:rsidP="007A178F">
            <w:pPr>
              <w:jc w:val="both"/>
              <w:rPr>
                <w:rFonts w:ascii="Arial" w:eastAsia="MS Mincho" w:hAnsi="Arial"/>
                <w:sz w:val="18"/>
              </w:rPr>
            </w:pPr>
            <w:r>
              <w:rPr>
                <w:rFonts w:ascii="Arial" w:eastAsia="MS Mincho" w:hAnsi="Arial"/>
                <w:sz w:val="18"/>
              </w:rPr>
              <w:t>31-6</w:t>
            </w:r>
          </w:p>
        </w:tc>
        <w:tc>
          <w:tcPr>
            <w:tcW w:w="1559" w:type="dxa"/>
            <w:tcBorders>
              <w:top w:val="single" w:sz="4" w:space="0" w:color="auto"/>
              <w:left w:val="single" w:sz="4" w:space="0" w:color="auto"/>
              <w:bottom w:val="single" w:sz="4" w:space="0" w:color="auto"/>
              <w:right w:val="single" w:sz="4" w:space="0" w:color="auto"/>
            </w:tcBorders>
            <w:hideMark/>
          </w:tcPr>
          <w:p w14:paraId="1F17F1F7" w14:textId="77777777" w:rsidR="001E07D0" w:rsidRDefault="001E07D0" w:rsidP="007A178F">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74AA53F0" w14:textId="77777777" w:rsidR="001E07D0" w:rsidRDefault="001E07D0" w:rsidP="007A178F">
            <w:pPr>
              <w:pStyle w:val="TAL"/>
            </w:pPr>
            <w:r>
              <w:t>support [</w:t>
            </w:r>
            <w:r>
              <w:rPr>
                <w:i/>
                <w:iCs/>
                <w:lang w:val="en-US"/>
              </w:rPr>
              <w:t>Desired DL TX Power Adjustment</w:t>
            </w:r>
            <w:r>
              <w:t>] reporting</w:t>
            </w:r>
          </w:p>
        </w:tc>
        <w:tc>
          <w:tcPr>
            <w:tcW w:w="1080" w:type="dxa"/>
            <w:tcBorders>
              <w:top w:val="single" w:sz="4" w:space="0" w:color="auto"/>
              <w:left w:val="single" w:sz="4" w:space="0" w:color="auto"/>
              <w:bottom w:val="single" w:sz="4" w:space="0" w:color="auto"/>
              <w:right w:val="single" w:sz="4" w:space="0" w:color="auto"/>
            </w:tcBorders>
          </w:tcPr>
          <w:p w14:paraId="45631BC4"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62D1888"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B12C338"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9D7FC74" w14:textId="77777777" w:rsidR="001E07D0" w:rsidRDefault="001E07D0" w:rsidP="007A178F">
            <w:pPr>
              <w:pStyle w:val="TAL"/>
              <w:rPr>
                <w:lang w:eastAsia="zh-CN"/>
              </w:rPr>
            </w:pPr>
            <w:r>
              <w:rPr>
                <w:lang w:eastAsia="zh-CN"/>
              </w:rPr>
              <w:t>Parent-node’s DL TX power adjustment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1DFCE86D" w14:textId="77777777" w:rsidR="001E07D0" w:rsidRDefault="001E07D0" w:rsidP="007A178F">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A6D61DC"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14FFA9B"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44DE34E"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B15D665"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FCE96DD" w14:textId="77777777" w:rsidR="001E07D0" w:rsidRDefault="001E07D0" w:rsidP="007A178F">
            <w:pPr>
              <w:pStyle w:val="TAL"/>
            </w:pPr>
            <w:r>
              <w:t>Optional with capability signalling.</w:t>
            </w:r>
          </w:p>
        </w:tc>
      </w:tr>
      <w:tr w:rsidR="001E07D0" w14:paraId="2182669B"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776685B2" w14:textId="77777777" w:rsidR="001E07D0" w:rsidRPr="006D0050" w:rsidRDefault="001E07D0" w:rsidP="007A178F">
            <w:pPr>
              <w:jc w:val="both"/>
              <w:rPr>
                <w:rFonts w:ascii="Arial" w:eastAsia="等线"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3323FFBE" w14:textId="77777777" w:rsidR="001E07D0" w:rsidRPr="00F7744F" w:rsidRDefault="001E07D0" w:rsidP="007A178F">
            <w:pPr>
              <w:jc w:val="both"/>
              <w:rPr>
                <w:rFonts w:ascii="Arial" w:eastAsia="MS Mincho" w:hAnsi="Arial"/>
                <w:sz w:val="18"/>
              </w:rPr>
            </w:pPr>
            <w:r>
              <w:rPr>
                <w:rFonts w:ascii="Arial" w:eastAsia="MS Mincho" w:hAnsi="Arial"/>
                <w:sz w:val="18"/>
              </w:rPr>
              <w:t>31-7</w:t>
            </w:r>
          </w:p>
        </w:tc>
        <w:tc>
          <w:tcPr>
            <w:tcW w:w="1559" w:type="dxa"/>
            <w:tcBorders>
              <w:top w:val="single" w:sz="4" w:space="0" w:color="auto"/>
              <w:left w:val="single" w:sz="4" w:space="0" w:color="auto"/>
              <w:bottom w:val="single" w:sz="4" w:space="0" w:color="auto"/>
              <w:right w:val="single" w:sz="4" w:space="0" w:color="auto"/>
            </w:tcBorders>
            <w:hideMark/>
          </w:tcPr>
          <w:p w14:paraId="0716DC17" w14:textId="77777777" w:rsidR="001E07D0" w:rsidRDefault="001E07D0" w:rsidP="007A178F">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13061D73" w14:textId="77777777" w:rsidR="001E07D0" w:rsidRDefault="001E07D0" w:rsidP="007A178F">
            <w:pPr>
              <w:pStyle w:val="TAL"/>
            </w:pPr>
            <w:r>
              <w:t>support [</w:t>
            </w:r>
            <w:r>
              <w:rPr>
                <w:i/>
                <w:iCs/>
                <w:lang w:val="en-US"/>
              </w:rPr>
              <w:t>DL TX Power Adjustment</w:t>
            </w:r>
            <w:r>
              <w:t>] reception</w:t>
            </w:r>
          </w:p>
        </w:tc>
        <w:tc>
          <w:tcPr>
            <w:tcW w:w="1080" w:type="dxa"/>
            <w:tcBorders>
              <w:top w:val="single" w:sz="4" w:space="0" w:color="auto"/>
              <w:left w:val="single" w:sz="4" w:space="0" w:color="auto"/>
              <w:bottom w:val="single" w:sz="4" w:space="0" w:color="auto"/>
              <w:right w:val="single" w:sz="4" w:space="0" w:color="auto"/>
            </w:tcBorders>
          </w:tcPr>
          <w:p w14:paraId="6CA47601"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C4FEB29"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0FD8C31"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9F7F6DD" w14:textId="77777777" w:rsidR="001E07D0" w:rsidRDefault="001E07D0" w:rsidP="007A178F">
            <w:pPr>
              <w:pStyle w:val="TAL"/>
              <w:rPr>
                <w:lang w:eastAsia="zh-CN"/>
              </w:rPr>
            </w:pPr>
            <w:r>
              <w:rPr>
                <w:lang w:eastAsia="zh-CN"/>
              </w:rPr>
              <w:t>Parent-node’s DL TX power adjustment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78C64590" w14:textId="77777777" w:rsidR="001E07D0" w:rsidRDefault="001E07D0" w:rsidP="007A178F">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96797E0"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63A623D"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D78D49"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053FC2B"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0FDBE83" w14:textId="77777777" w:rsidR="001E07D0" w:rsidRDefault="001E07D0" w:rsidP="007A178F">
            <w:pPr>
              <w:pStyle w:val="TAL"/>
            </w:pPr>
            <w:r>
              <w:t>Optional with capability signalling.</w:t>
            </w:r>
          </w:p>
        </w:tc>
      </w:tr>
      <w:tr w:rsidR="001E07D0" w14:paraId="1842B93D" w14:textId="77777777" w:rsidTr="007A178F">
        <w:trPr>
          <w:trHeight w:val="20"/>
        </w:trPr>
        <w:tc>
          <w:tcPr>
            <w:tcW w:w="1130" w:type="dxa"/>
            <w:tcBorders>
              <w:top w:val="single" w:sz="4" w:space="0" w:color="auto"/>
              <w:left w:val="single" w:sz="4" w:space="0" w:color="auto"/>
              <w:bottom w:val="single" w:sz="4" w:space="0" w:color="auto"/>
              <w:right w:val="single" w:sz="4" w:space="0" w:color="auto"/>
            </w:tcBorders>
          </w:tcPr>
          <w:p w14:paraId="22A718EF" w14:textId="77777777" w:rsidR="001E07D0" w:rsidRPr="006D0050" w:rsidRDefault="001E07D0" w:rsidP="007A178F">
            <w:pPr>
              <w:jc w:val="both"/>
              <w:rPr>
                <w:rFonts w:ascii="Arial" w:eastAsia="等线"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F7458E2" w14:textId="77777777" w:rsidR="001E07D0" w:rsidRPr="00F7744F" w:rsidRDefault="001E07D0" w:rsidP="007A178F">
            <w:pPr>
              <w:jc w:val="both"/>
              <w:rPr>
                <w:rFonts w:ascii="Arial" w:eastAsia="MS Mincho" w:hAnsi="Arial"/>
                <w:sz w:val="18"/>
              </w:rPr>
            </w:pPr>
            <w:r>
              <w:rPr>
                <w:rFonts w:ascii="Arial" w:eastAsia="MS Mincho" w:hAnsi="Arial"/>
                <w:sz w:val="18"/>
              </w:rPr>
              <w:t>31-8</w:t>
            </w:r>
          </w:p>
        </w:tc>
        <w:tc>
          <w:tcPr>
            <w:tcW w:w="1559" w:type="dxa"/>
            <w:tcBorders>
              <w:top w:val="single" w:sz="4" w:space="0" w:color="auto"/>
              <w:left w:val="single" w:sz="4" w:space="0" w:color="auto"/>
              <w:bottom w:val="single" w:sz="4" w:space="0" w:color="auto"/>
              <w:right w:val="single" w:sz="4" w:space="0" w:color="auto"/>
            </w:tcBorders>
            <w:hideMark/>
          </w:tcPr>
          <w:p w14:paraId="2D82C64F" w14:textId="77777777" w:rsidR="001E07D0" w:rsidRDefault="001E07D0" w:rsidP="007A178F">
            <w:pPr>
              <w:pStyle w:val="TAL"/>
              <w:rPr>
                <w:lang w:eastAsia="zh-CN"/>
              </w:rPr>
            </w:pPr>
            <w:r>
              <w:rPr>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0CFE8BA9" w14:textId="77777777" w:rsidR="001E07D0" w:rsidRDefault="001E07D0" w:rsidP="007A178F">
            <w:pPr>
              <w:pStyle w:val="TAL"/>
            </w:pPr>
            <w:r>
              <w:t>Support [</w:t>
            </w:r>
            <w:r>
              <w:rPr>
                <w:i/>
                <w:iCs/>
                <w:lang w:val="en-US"/>
              </w:rPr>
              <w:t>Desired IAB-MT PSD range</w:t>
            </w:r>
            <w:r>
              <w:t>] reporting</w:t>
            </w:r>
          </w:p>
        </w:tc>
        <w:tc>
          <w:tcPr>
            <w:tcW w:w="1080" w:type="dxa"/>
            <w:tcBorders>
              <w:top w:val="single" w:sz="4" w:space="0" w:color="auto"/>
              <w:left w:val="single" w:sz="4" w:space="0" w:color="auto"/>
              <w:bottom w:val="single" w:sz="4" w:space="0" w:color="auto"/>
              <w:right w:val="single" w:sz="4" w:space="0" w:color="auto"/>
            </w:tcBorders>
          </w:tcPr>
          <w:p w14:paraId="1C408666" w14:textId="77777777" w:rsidR="001E07D0" w:rsidRDefault="001E07D0" w:rsidP="007A178F">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270ACC7" w14:textId="77777777" w:rsidR="001E07D0" w:rsidRDefault="001E07D0" w:rsidP="007A178F">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7A13132" w14:textId="77777777" w:rsidR="001E07D0" w:rsidRDefault="001E07D0" w:rsidP="007A178F">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DE94260" w14:textId="77777777" w:rsidR="001E07D0" w:rsidRDefault="001E07D0" w:rsidP="007A178F">
            <w:pPr>
              <w:pStyle w:val="TAL"/>
              <w:rPr>
                <w:lang w:eastAsia="zh-CN"/>
              </w:rPr>
            </w:pPr>
            <w:r>
              <w:rPr>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68A43656" w14:textId="77777777" w:rsidR="001E07D0" w:rsidRDefault="001E07D0" w:rsidP="007A178F">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EC57CCC" w14:textId="77777777" w:rsidR="001E07D0" w:rsidRDefault="001E07D0" w:rsidP="007A178F">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9518C1A" w14:textId="77777777" w:rsidR="001E07D0" w:rsidRDefault="001E07D0" w:rsidP="007A178F">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78B429" w14:textId="77777777" w:rsidR="001E07D0" w:rsidRDefault="001E07D0" w:rsidP="007A178F">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9A46654" w14:textId="77777777" w:rsidR="001E07D0" w:rsidRDefault="001E07D0" w:rsidP="007A178F">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2F691C4" w14:textId="77777777" w:rsidR="001E07D0" w:rsidRDefault="001E07D0" w:rsidP="007A178F">
            <w:pPr>
              <w:pStyle w:val="TAL"/>
            </w:pPr>
            <w:r>
              <w:t>Optional with capability signalling.</w:t>
            </w:r>
          </w:p>
        </w:tc>
      </w:tr>
    </w:tbl>
    <w:p w14:paraId="52C91301" w14:textId="77777777" w:rsidR="001E07D0" w:rsidRDefault="001E07D0" w:rsidP="001E07D0">
      <w:pPr>
        <w:spacing w:afterLines="50" w:after="120"/>
        <w:jc w:val="both"/>
        <w:rPr>
          <w:rFonts w:eastAsia="MS Mincho"/>
          <w:sz w:val="22"/>
        </w:rPr>
      </w:pPr>
    </w:p>
    <w:p w14:paraId="30E48291" w14:textId="77777777" w:rsidR="001E07D0" w:rsidRPr="001E07D0" w:rsidRDefault="001E07D0" w:rsidP="001E07D0">
      <w:pPr>
        <w:rPr>
          <w:rFonts w:ascii="Times" w:hAnsi="Times"/>
          <w:sz w:val="20"/>
        </w:rPr>
      </w:pPr>
    </w:p>
    <w:sectPr w:rsidR="001E07D0" w:rsidRPr="001E07D0" w:rsidSect="001E07D0">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BF0A3" w14:textId="77777777" w:rsidR="0078318D" w:rsidRDefault="0078318D">
      <w:r>
        <w:separator/>
      </w:r>
    </w:p>
  </w:endnote>
  <w:endnote w:type="continuationSeparator" w:id="0">
    <w:p w14:paraId="4DB3E45A" w14:textId="77777777" w:rsidR="0078318D" w:rsidRDefault="0078318D">
      <w:r>
        <w:continuationSeparator/>
      </w:r>
    </w:p>
  </w:endnote>
  <w:endnote w:type="continuationNotice" w:id="1">
    <w:p w14:paraId="49F19C7A" w14:textId="77777777" w:rsidR="0078318D" w:rsidRDefault="00783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5F2524FC" w:rsidR="00FF1EDC" w:rsidRPr="00E7456F" w:rsidRDefault="00FF1EDC" w:rsidP="00E7456F">
    <w:pPr>
      <w:pStyle w:val="ad"/>
      <w:jc w:val="center"/>
    </w:pPr>
    <w:r>
      <w:rPr>
        <w:rStyle w:val="af"/>
      </w:rPr>
      <w:fldChar w:fldCharType="begin"/>
    </w:r>
    <w:r>
      <w:rPr>
        <w:rStyle w:val="af"/>
      </w:rPr>
      <w:instrText xml:space="preserve"> PAGE </w:instrText>
    </w:r>
    <w:r>
      <w:rPr>
        <w:rStyle w:val="af"/>
      </w:rPr>
      <w:fldChar w:fldCharType="separate"/>
    </w:r>
    <w:r w:rsidR="006A4C4D">
      <w:rPr>
        <w:rStyle w:val="af"/>
        <w:noProof/>
      </w:rPr>
      <w:t>2</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6A4C4D">
      <w:rPr>
        <w:rStyle w:val="af"/>
        <w:noProof/>
      </w:rPr>
      <w:t>4</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1E869" w14:textId="77777777" w:rsidR="0078318D" w:rsidRDefault="0078318D">
      <w:r>
        <w:separator/>
      </w:r>
    </w:p>
  </w:footnote>
  <w:footnote w:type="continuationSeparator" w:id="0">
    <w:p w14:paraId="520A7BB4" w14:textId="77777777" w:rsidR="0078318D" w:rsidRDefault="0078318D">
      <w:r>
        <w:continuationSeparator/>
      </w:r>
    </w:p>
  </w:footnote>
  <w:footnote w:type="continuationNotice" w:id="1">
    <w:p w14:paraId="50AC034A" w14:textId="77777777" w:rsidR="0078318D" w:rsidRDefault="007831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B14756F"/>
    <w:multiLevelType w:val="hybridMultilevel"/>
    <w:tmpl w:val="C8ECB948"/>
    <w:lvl w:ilvl="0" w:tplc="EB3AB46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2EE1E64"/>
    <w:multiLevelType w:val="hybridMultilevel"/>
    <w:tmpl w:val="F2C2AA08"/>
    <w:lvl w:ilvl="0" w:tplc="7EE0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C68704B"/>
    <w:multiLevelType w:val="hybridMultilevel"/>
    <w:tmpl w:val="63808FC8"/>
    <w:lvl w:ilvl="0" w:tplc="749860BC">
      <w:start w:val="1"/>
      <w:numFmt w:val="decimal"/>
      <w:lvlText w:val="[%1]"/>
      <w:lvlJc w:val="left"/>
      <w:pPr>
        <w:tabs>
          <w:tab w:val="num" w:pos="420"/>
        </w:tabs>
        <w:ind w:left="420" w:hanging="420"/>
      </w:pPr>
      <w:rPr>
        <w:rFonts w:hint="eastAsia"/>
        <w:strike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0"/>
  </w:num>
  <w:num w:numId="3">
    <w:abstractNumId w:val="8"/>
  </w:num>
  <w:num w:numId="4">
    <w:abstractNumId w:val="1"/>
  </w:num>
  <w:num w:numId="5">
    <w:abstractNumId w:val="7"/>
  </w:num>
  <w:num w:numId="6">
    <w:abstractNumId w:val="5"/>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699B"/>
    <w:rsid w:val="00037587"/>
    <w:rsid w:val="000377D9"/>
    <w:rsid w:val="0004051F"/>
    <w:rsid w:val="00041699"/>
    <w:rsid w:val="00042194"/>
    <w:rsid w:val="00042296"/>
    <w:rsid w:val="00043816"/>
    <w:rsid w:val="00046452"/>
    <w:rsid w:val="0005100C"/>
    <w:rsid w:val="0005168C"/>
    <w:rsid w:val="00051B53"/>
    <w:rsid w:val="00051C62"/>
    <w:rsid w:val="00052402"/>
    <w:rsid w:val="000528A1"/>
    <w:rsid w:val="00053DF5"/>
    <w:rsid w:val="00054BD4"/>
    <w:rsid w:val="00055ACB"/>
    <w:rsid w:val="00055FCB"/>
    <w:rsid w:val="00060888"/>
    <w:rsid w:val="00061732"/>
    <w:rsid w:val="00062D7E"/>
    <w:rsid w:val="000636C4"/>
    <w:rsid w:val="0006567F"/>
    <w:rsid w:val="000727E2"/>
    <w:rsid w:val="00072B01"/>
    <w:rsid w:val="00074060"/>
    <w:rsid w:val="0007508D"/>
    <w:rsid w:val="00076E96"/>
    <w:rsid w:val="0007708D"/>
    <w:rsid w:val="000773F6"/>
    <w:rsid w:val="00080662"/>
    <w:rsid w:val="00084773"/>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2C27"/>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587"/>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76"/>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400"/>
    <w:rsid w:val="00160B53"/>
    <w:rsid w:val="0016180C"/>
    <w:rsid w:val="00161B07"/>
    <w:rsid w:val="00161C70"/>
    <w:rsid w:val="00162D26"/>
    <w:rsid w:val="00162E95"/>
    <w:rsid w:val="00165ABE"/>
    <w:rsid w:val="001664CC"/>
    <w:rsid w:val="00166DFC"/>
    <w:rsid w:val="00167548"/>
    <w:rsid w:val="00171099"/>
    <w:rsid w:val="00171298"/>
    <w:rsid w:val="001722F6"/>
    <w:rsid w:val="00173200"/>
    <w:rsid w:val="0017424D"/>
    <w:rsid w:val="00174729"/>
    <w:rsid w:val="001756CF"/>
    <w:rsid w:val="00180061"/>
    <w:rsid w:val="00181F2E"/>
    <w:rsid w:val="00183AC3"/>
    <w:rsid w:val="00184C16"/>
    <w:rsid w:val="00184EF0"/>
    <w:rsid w:val="00186068"/>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208"/>
    <w:rsid w:val="001B5566"/>
    <w:rsid w:val="001B792F"/>
    <w:rsid w:val="001C1358"/>
    <w:rsid w:val="001C1508"/>
    <w:rsid w:val="001C2127"/>
    <w:rsid w:val="001C2481"/>
    <w:rsid w:val="001C29E8"/>
    <w:rsid w:val="001C2EB9"/>
    <w:rsid w:val="001C352F"/>
    <w:rsid w:val="001C4D12"/>
    <w:rsid w:val="001C5354"/>
    <w:rsid w:val="001C53BB"/>
    <w:rsid w:val="001C6F50"/>
    <w:rsid w:val="001C76AC"/>
    <w:rsid w:val="001D1E28"/>
    <w:rsid w:val="001D39E9"/>
    <w:rsid w:val="001D4EF1"/>
    <w:rsid w:val="001D68AB"/>
    <w:rsid w:val="001D6B18"/>
    <w:rsid w:val="001D6C22"/>
    <w:rsid w:val="001D79F6"/>
    <w:rsid w:val="001D7A31"/>
    <w:rsid w:val="001E07D0"/>
    <w:rsid w:val="001E3DA2"/>
    <w:rsid w:val="001E3E02"/>
    <w:rsid w:val="001E3FF2"/>
    <w:rsid w:val="001E4F4D"/>
    <w:rsid w:val="001E6A17"/>
    <w:rsid w:val="001E6D77"/>
    <w:rsid w:val="001E7A31"/>
    <w:rsid w:val="001F048A"/>
    <w:rsid w:val="001F0B80"/>
    <w:rsid w:val="001F20D7"/>
    <w:rsid w:val="001F2167"/>
    <w:rsid w:val="001F290B"/>
    <w:rsid w:val="001F358A"/>
    <w:rsid w:val="001F6619"/>
    <w:rsid w:val="001F70F5"/>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20C8"/>
    <w:rsid w:val="0024448A"/>
    <w:rsid w:val="002467EF"/>
    <w:rsid w:val="00247106"/>
    <w:rsid w:val="002477F2"/>
    <w:rsid w:val="00247D96"/>
    <w:rsid w:val="00247FA4"/>
    <w:rsid w:val="00250D1E"/>
    <w:rsid w:val="00252EE2"/>
    <w:rsid w:val="002535F9"/>
    <w:rsid w:val="00253A5B"/>
    <w:rsid w:val="002564D6"/>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5C1"/>
    <w:rsid w:val="002706A5"/>
    <w:rsid w:val="00272EE2"/>
    <w:rsid w:val="00273ECB"/>
    <w:rsid w:val="00274325"/>
    <w:rsid w:val="00274F32"/>
    <w:rsid w:val="002754DF"/>
    <w:rsid w:val="00275D3A"/>
    <w:rsid w:val="00276F5A"/>
    <w:rsid w:val="00280121"/>
    <w:rsid w:val="00281B1F"/>
    <w:rsid w:val="00281F85"/>
    <w:rsid w:val="0028228E"/>
    <w:rsid w:val="002823DF"/>
    <w:rsid w:val="00282F71"/>
    <w:rsid w:val="00283304"/>
    <w:rsid w:val="00284106"/>
    <w:rsid w:val="00284B36"/>
    <w:rsid w:val="00285517"/>
    <w:rsid w:val="0028655C"/>
    <w:rsid w:val="002907CA"/>
    <w:rsid w:val="00293C9C"/>
    <w:rsid w:val="00294595"/>
    <w:rsid w:val="002954C3"/>
    <w:rsid w:val="00296D86"/>
    <w:rsid w:val="002974E9"/>
    <w:rsid w:val="002A0313"/>
    <w:rsid w:val="002A0563"/>
    <w:rsid w:val="002A1B1F"/>
    <w:rsid w:val="002A29D3"/>
    <w:rsid w:val="002A313D"/>
    <w:rsid w:val="002A595C"/>
    <w:rsid w:val="002A6322"/>
    <w:rsid w:val="002A7EA8"/>
    <w:rsid w:val="002B0AF1"/>
    <w:rsid w:val="002B0DDA"/>
    <w:rsid w:val="002B106F"/>
    <w:rsid w:val="002B30F1"/>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3477"/>
    <w:rsid w:val="002D54A3"/>
    <w:rsid w:val="002D5ECC"/>
    <w:rsid w:val="002E0EF2"/>
    <w:rsid w:val="002E12CF"/>
    <w:rsid w:val="002E3EDC"/>
    <w:rsid w:val="002E5303"/>
    <w:rsid w:val="002E671F"/>
    <w:rsid w:val="002E755D"/>
    <w:rsid w:val="002E7C0F"/>
    <w:rsid w:val="002F1568"/>
    <w:rsid w:val="002F1A77"/>
    <w:rsid w:val="002F2BAD"/>
    <w:rsid w:val="002F2E09"/>
    <w:rsid w:val="002F30B2"/>
    <w:rsid w:val="002F3308"/>
    <w:rsid w:val="002F374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7E09"/>
    <w:rsid w:val="00327FC7"/>
    <w:rsid w:val="003307CA"/>
    <w:rsid w:val="00330E13"/>
    <w:rsid w:val="0033267A"/>
    <w:rsid w:val="00333983"/>
    <w:rsid w:val="00334592"/>
    <w:rsid w:val="0034001B"/>
    <w:rsid w:val="00340A1C"/>
    <w:rsid w:val="00340E0F"/>
    <w:rsid w:val="00342983"/>
    <w:rsid w:val="00343581"/>
    <w:rsid w:val="003437AA"/>
    <w:rsid w:val="003437D1"/>
    <w:rsid w:val="0034413A"/>
    <w:rsid w:val="00344AE4"/>
    <w:rsid w:val="00344E66"/>
    <w:rsid w:val="00346524"/>
    <w:rsid w:val="00346576"/>
    <w:rsid w:val="00346F06"/>
    <w:rsid w:val="00347C37"/>
    <w:rsid w:val="003506AB"/>
    <w:rsid w:val="00351183"/>
    <w:rsid w:val="0035314C"/>
    <w:rsid w:val="003554FE"/>
    <w:rsid w:val="00356453"/>
    <w:rsid w:val="003567C4"/>
    <w:rsid w:val="003604F9"/>
    <w:rsid w:val="0036151A"/>
    <w:rsid w:val="00362410"/>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0C17"/>
    <w:rsid w:val="003A39FB"/>
    <w:rsid w:val="003A66A5"/>
    <w:rsid w:val="003A7134"/>
    <w:rsid w:val="003B00EE"/>
    <w:rsid w:val="003B2E1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51DE"/>
    <w:rsid w:val="003D7EE3"/>
    <w:rsid w:val="003E19AD"/>
    <w:rsid w:val="003E2409"/>
    <w:rsid w:val="003E2B89"/>
    <w:rsid w:val="003E2C05"/>
    <w:rsid w:val="003E3D90"/>
    <w:rsid w:val="003E5869"/>
    <w:rsid w:val="003E66C0"/>
    <w:rsid w:val="003E6E7D"/>
    <w:rsid w:val="003F04B2"/>
    <w:rsid w:val="003F1A46"/>
    <w:rsid w:val="003F2BF8"/>
    <w:rsid w:val="003F2C75"/>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1A85"/>
    <w:rsid w:val="00423300"/>
    <w:rsid w:val="004233B8"/>
    <w:rsid w:val="00423DCA"/>
    <w:rsid w:val="004249E7"/>
    <w:rsid w:val="00425DC9"/>
    <w:rsid w:val="00427EBC"/>
    <w:rsid w:val="00431839"/>
    <w:rsid w:val="00431E2A"/>
    <w:rsid w:val="00434B9F"/>
    <w:rsid w:val="00434E4E"/>
    <w:rsid w:val="004355F4"/>
    <w:rsid w:val="0043609C"/>
    <w:rsid w:val="0043726A"/>
    <w:rsid w:val="00437712"/>
    <w:rsid w:val="004405B2"/>
    <w:rsid w:val="00443756"/>
    <w:rsid w:val="004441E2"/>
    <w:rsid w:val="00444BD2"/>
    <w:rsid w:val="00446637"/>
    <w:rsid w:val="00446723"/>
    <w:rsid w:val="00446962"/>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3B33"/>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11"/>
    <w:rsid w:val="004E462B"/>
    <w:rsid w:val="004E5C44"/>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045EC"/>
    <w:rsid w:val="00510403"/>
    <w:rsid w:val="00511D42"/>
    <w:rsid w:val="00513EE8"/>
    <w:rsid w:val="00514D60"/>
    <w:rsid w:val="005163B3"/>
    <w:rsid w:val="005164D7"/>
    <w:rsid w:val="0051799E"/>
    <w:rsid w:val="00517D9C"/>
    <w:rsid w:val="00522AAF"/>
    <w:rsid w:val="00523DC0"/>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267A"/>
    <w:rsid w:val="005629AE"/>
    <w:rsid w:val="00562AD2"/>
    <w:rsid w:val="00562DB5"/>
    <w:rsid w:val="00565FF9"/>
    <w:rsid w:val="005660CE"/>
    <w:rsid w:val="00566AB9"/>
    <w:rsid w:val="00566AF7"/>
    <w:rsid w:val="00570251"/>
    <w:rsid w:val="00572A00"/>
    <w:rsid w:val="00575405"/>
    <w:rsid w:val="005802C5"/>
    <w:rsid w:val="00581A9B"/>
    <w:rsid w:val="005823FB"/>
    <w:rsid w:val="005838EB"/>
    <w:rsid w:val="00585407"/>
    <w:rsid w:val="00585BA1"/>
    <w:rsid w:val="00586508"/>
    <w:rsid w:val="00591A4B"/>
    <w:rsid w:val="00592353"/>
    <w:rsid w:val="00593295"/>
    <w:rsid w:val="005939A6"/>
    <w:rsid w:val="00593FA1"/>
    <w:rsid w:val="00595872"/>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17"/>
    <w:rsid w:val="005D6636"/>
    <w:rsid w:val="005D7AEA"/>
    <w:rsid w:val="005E142E"/>
    <w:rsid w:val="005E1E11"/>
    <w:rsid w:val="005E33CC"/>
    <w:rsid w:val="005E3AA6"/>
    <w:rsid w:val="005F279F"/>
    <w:rsid w:val="005F3780"/>
    <w:rsid w:val="005F515B"/>
    <w:rsid w:val="005F64E9"/>
    <w:rsid w:val="005F70CC"/>
    <w:rsid w:val="0060013A"/>
    <w:rsid w:val="006026D9"/>
    <w:rsid w:val="00603893"/>
    <w:rsid w:val="006039F5"/>
    <w:rsid w:val="00603DCE"/>
    <w:rsid w:val="00604D80"/>
    <w:rsid w:val="006060E6"/>
    <w:rsid w:val="00607341"/>
    <w:rsid w:val="00607A35"/>
    <w:rsid w:val="00607EE0"/>
    <w:rsid w:val="00611084"/>
    <w:rsid w:val="006129D9"/>
    <w:rsid w:val="006136AC"/>
    <w:rsid w:val="00613930"/>
    <w:rsid w:val="0061440B"/>
    <w:rsid w:val="00614860"/>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0D31"/>
    <w:rsid w:val="00653FC7"/>
    <w:rsid w:val="00655386"/>
    <w:rsid w:val="0065577E"/>
    <w:rsid w:val="006567BC"/>
    <w:rsid w:val="00656C46"/>
    <w:rsid w:val="00657187"/>
    <w:rsid w:val="00657C47"/>
    <w:rsid w:val="0066055A"/>
    <w:rsid w:val="006637C9"/>
    <w:rsid w:val="00663E69"/>
    <w:rsid w:val="006646E2"/>
    <w:rsid w:val="00673368"/>
    <w:rsid w:val="00673620"/>
    <w:rsid w:val="00674EC1"/>
    <w:rsid w:val="006756EE"/>
    <w:rsid w:val="00675EFE"/>
    <w:rsid w:val="00677C4C"/>
    <w:rsid w:val="006816DD"/>
    <w:rsid w:val="006822F6"/>
    <w:rsid w:val="00683211"/>
    <w:rsid w:val="0068328C"/>
    <w:rsid w:val="00683F79"/>
    <w:rsid w:val="00684E5E"/>
    <w:rsid w:val="00685325"/>
    <w:rsid w:val="006855A7"/>
    <w:rsid w:val="00685884"/>
    <w:rsid w:val="00685B7B"/>
    <w:rsid w:val="0068613C"/>
    <w:rsid w:val="00686B8A"/>
    <w:rsid w:val="00686C40"/>
    <w:rsid w:val="006875F9"/>
    <w:rsid w:val="00690D2A"/>
    <w:rsid w:val="0069121A"/>
    <w:rsid w:val="00691685"/>
    <w:rsid w:val="006927E9"/>
    <w:rsid w:val="006928A6"/>
    <w:rsid w:val="006928DC"/>
    <w:rsid w:val="00692B2A"/>
    <w:rsid w:val="006934BB"/>
    <w:rsid w:val="0069387C"/>
    <w:rsid w:val="00693BDE"/>
    <w:rsid w:val="00694A4D"/>
    <w:rsid w:val="00694B0F"/>
    <w:rsid w:val="006954D1"/>
    <w:rsid w:val="00695DD9"/>
    <w:rsid w:val="00697C59"/>
    <w:rsid w:val="006A1445"/>
    <w:rsid w:val="006A260C"/>
    <w:rsid w:val="006A4C4D"/>
    <w:rsid w:val="006A6DF0"/>
    <w:rsid w:val="006A798C"/>
    <w:rsid w:val="006B2683"/>
    <w:rsid w:val="006B3D0F"/>
    <w:rsid w:val="006B49CF"/>
    <w:rsid w:val="006B512C"/>
    <w:rsid w:val="006B5BEF"/>
    <w:rsid w:val="006B5BFC"/>
    <w:rsid w:val="006B5E54"/>
    <w:rsid w:val="006B6C18"/>
    <w:rsid w:val="006C12CE"/>
    <w:rsid w:val="006C151C"/>
    <w:rsid w:val="006C1800"/>
    <w:rsid w:val="006C3073"/>
    <w:rsid w:val="006C543B"/>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195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3C58"/>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5F9A"/>
    <w:rsid w:val="0075647B"/>
    <w:rsid w:val="007608F5"/>
    <w:rsid w:val="00760A36"/>
    <w:rsid w:val="007614C8"/>
    <w:rsid w:val="00761FF0"/>
    <w:rsid w:val="00763141"/>
    <w:rsid w:val="0076347F"/>
    <w:rsid w:val="00763580"/>
    <w:rsid w:val="00764384"/>
    <w:rsid w:val="00767504"/>
    <w:rsid w:val="00770515"/>
    <w:rsid w:val="00770B92"/>
    <w:rsid w:val="007710BD"/>
    <w:rsid w:val="007715D2"/>
    <w:rsid w:val="00771632"/>
    <w:rsid w:val="00773D42"/>
    <w:rsid w:val="00774050"/>
    <w:rsid w:val="00774216"/>
    <w:rsid w:val="00776BD7"/>
    <w:rsid w:val="0077721A"/>
    <w:rsid w:val="00777331"/>
    <w:rsid w:val="00777B7A"/>
    <w:rsid w:val="00780ACD"/>
    <w:rsid w:val="0078318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5A6E"/>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078"/>
    <w:rsid w:val="007E194D"/>
    <w:rsid w:val="007E196E"/>
    <w:rsid w:val="007E2C0C"/>
    <w:rsid w:val="007E35BF"/>
    <w:rsid w:val="007E4044"/>
    <w:rsid w:val="007E460D"/>
    <w:rsid w:val="007E4C40"/>
    <w:rsid w:val="007E4E8B"/>
    <w:rsid w:val="007E528C"/>
    <w:rsid w:val="007E7517"/>
    <w:rsid w:val="007F0C7E"/>
    <w:rsid w:val="007F1C1E"/>
    <w:rsid w:val="007F1DB8"/>
    <w:rsid w:val="007F269F"/>
    <w:rsid w:val="007F3437"/>
    <w:rsid w:val="007F4E89"/>
    <w:rsid w:val="007F660E"/>
    <w:rsid w:val="007F78EF"/>
    <w:rsid w:val="0080046D"/>
    <w:rsid w:val="00801F00"/>
    <w:rsid w:val="008029F8"/>
    <w:rsid w:val="00806DBB"/>
    <w:rsid w:val="00807B9C"/>
    <w:rsid w:val="0081308D"/>
    <w:rsid w:val="0081473D"/>
    <w:rsid w:val="00814E23"/>
    <w:rsid w:val="0081516C"/>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1C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035"/>
    <w:rsid w:val="008662CC"/>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584"/>
    <w:rsid w:val="008C0A66"/>
    <w:rsid w:val="008C0C60"/>
    <w:rsid w:val="008C0F1D"/>
    <w:rsid w:val="008C1DFC"/>
    <w:rsid w:val="008C2707"/>
    <w:rsid w:val="008C51D8"/>
    <w:rsid w:val="008C5E6A"/>
    <w:rsid w:val="008C6131"/>
    <w:rsid w:val="008C694B"/>
    <w:rsid w:val="008C6C26"/>
    <w:rsid w:val="008D04FD"/>
    <w:rsid w:val="008D3BA1"/>
    <w:rsid w:val="008D45CC"/>
    <w:rsid w:val="008D4901"/>
    <w:rsid w:val="008D4E62"/>
    <w:rsid w:val="008D532B"/>
    <w:rsid w:val="008D5E4E"/>
    <w:rsid w:val="008E0C42"/>
    <w:rsid w:val="008E4DA8"/>
    <w:rsid w:val="008E7723"/>
    <w:rsid w:val="008F151C"/>
    <w:rsid w:val="008F1BDD"/>
    <w:rsid w:val="008F5426"/>
    <w:rsid w:val="008F72A8"/>
    <w:rsid w:val="008F792C"/>
    <w:rsid w:val="00900123"/>
    <w:rsid w:val="00901E67"/>
    <w:rsid w:val="00902476"/>
    <w:rsid w:val="0090273E"/>
    <w:rsid w:val="009049B1"/>
    <w:rsid w:val="00905A05"/>
    <w:rsid w:val="0090669F"/>
    <w:rsid w:val="0090688A"/>
    <w:rsid w:val="00906DE7"/>
    <w:rsid w:val="0090766C"/>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3DF4"/>
    <w:rsid w:val="009541D1"/>
    <w:rsid w:val="009553CC"/>
    <w:rsid w:val="00955608"/>
    <w:rsid w:val="00956203"/>
    <w:rsid w:val="00956584"/>
    <w:rsid w:val="00956B46"/>
    <w:rsid w:val="00957F15"/>
    <w:rsid w:val="00960493"/>
    <w:rsid w:val="00961634"/>
    <w:rsid w:val="009618DB"/>
    <w:rsid w:val="009620A9"/>
    <w:rsid w:val="009624E3"/>
    <w:rsid w:val="00962798"/>
    <w:rsid w:val="0096412B"/>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1FC3"/>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E65"/>
    <w:rsid w:val="00A46519"/>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665E"/>
    <w:rsid w:val="00A67203"/>
    <w:rsid w:val="00A705D7"/>
    <w:rsid w:val="00A706AC"/>
    <w:rsid w:val="00A72325"/>
    <w:rsid w:val="00A72D60"/>
    <w:rsid w:val="00A740F3"/>
    <w:rsid w:val="00A75584"/>
    <w:rsid w:val="00A76679"/>
    <w:rsid w:val="00A76CDE"/>
    <w:rsid w:val="00A801DF"/>
    <w:rsid w:val="00A8058B"/>
    <w:rsid w:val="00A817D8"/>
    <w:rsid w:val="00A81FD1"/>
    <w:rsid w:val="00A83A3A"/>
    <w:rsid w:val="00A84162"/>
    <w:rsid w:val="00A860E1"/>
    <w:rsid w:val="00A877B7"/>
    <w:rsid w:val="00A90112"/>
    <w:rsid w:val="00A91030"/>
    <w:rsid w:val="00A92D2F"/>
    <w:rsid w:val="00A96623"/>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69E2"/>
    <w:rsid w:val="00AC769B"/>
    <w:rsid w:val="00AD515E"/>
    <w:rsid w:val="00AD5320"/>
    <w:rsid w:val="00AD6157"/>
    <w:rsid w:val="00AD66B4"/>
    <w:rsid w:val="00AE0048"/>
    <w:rsid w:val="00AE0DC7"/>
    <w:rsid w:val="00AE0ED7"/>
    <w:rsid w:val="00AE20AD"/>
    <w:rsid w:val="00AE259D"/>
    <w:rsid w:val="00AE2C5D"/>
    <w:rsid w:val="00AE36F2"/>
    <w:rsid w:val="00AE3F89"/>
    <w:rsid w:val="00AE49A6"/>
    <w:rsid w:val="00AE5774"/>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455A"/>
    <w:rsid w:val="00B15618"/>
    <w:rsid w:val="00B15B5E"/>
    <w:rsid w:val="00B164DA"/>
    <w:rsid w:val="00B17C8C"/>
    <w:rsid w:val="00B17CAB"/>
    <w:rsid w:val="00B20E1F"/>
    <w:rsid w:val="00B21029"/>
    <w:rsid w:val="00B2232C"/>
    <w:rsid w:val="00B22616"/>
    <w:rsid w:val="00B24DB4"/>
    <w:rsid w:val="00B26A43"/>
    <w:rsid w:val="00B27EF5"/>
    <w:rsid w:val="00B3060D"/>
    <w:rsid w:val="00B326FA"/>
    <w:rsid w:val="00B33714"/>
    <w:rsid w:val="00B33D42"/>
    <w:rsid w:val="00B351AD"/>
    <w:rsid w:val="00B35504"/>
    <w:rsid w:val="00B36308"/>
    <w:rsid w:val="00B3651D"/>
    <w:rsid w:val="00B3676A"/>
    <w:rsid w:val="00B41F05"/>
    <w:rsid w:val="00B42242"/>
    <w:rsid w:val="00B42AA5"/>
    <w:rsid w:val="00B42F25"/>
    <w:rsid w:val="00B42F5D"/>
    <w:rsid w:val="00B45253"/>
    <w:rsid w:val="00B452E4"/>
    <w:rsid w:val="00B52651"/>
    <w:rsid w:val="00B5409A"/>
    <w:rsid w:val="00B558FB"/>
    <w:rsid w:val="00B55E4F"/>
    <w:rsid w:val="00B56193"/>
    <w:rsid w:val="00B56306"/>
    <w:rsid w:val="00B566D1"/>
    <w:rsid w:val="00B57D63"/>
    <w:rsid w:val="00B60179"/>
    <w:rsid w:val="00B60271"/>
    <w:rsid w:val="00B61148"/>
    <w:rsid w:val="00B6425D"/>
    <w:rsid w:val="00B6474D"/>
    <w:rsid w:val="00B64C5C"/>
    <w:rsid w:val="00B659E8"/>
    <w:rsid w:val="00B65D27"/>
    <w:rsid w:val="00B67199"/>
    <w:rsid w:val="00B67FA7"/>
    <w:rsid w:val="00B711E1"/>
    <w:rsid w:val="00B76400"/>
    <w:rsid w:val="00B80695"/>
    <w:rsid w:val="00B81899"/>
    <w:rsid w:val="00B82074"/>
    <w:rsid w:val="00B843E8"/>
    <w:rsid w:val="00B85B2B"/>
    <w:rsid w:val="00B85F81"/>
    <w:rsid w:val="00B87D5C"/>
    <w:rsid w:val="00B90749"/>
    <w:rsid w:val="00B92690"/>
    <w:rsid w:val="00B92946"/>
    <w:rsid w:val="00B9350E"/>
    <w:rsid w:val="00B93623"/>
    <w:rsid w:val="00B95D17"/>
    <w:rsid w:val="00B97EDA"/>
    <w:rsid w:val="00BA406B"/>
    <w:rsid w:val="00BA4C2B"/>
    <w:rsid w:val="00BA4D3C"/>
    <w:rsid w:val="00BA7726"/>
    <w:rsid w:val="00BA77B4"/>
    <w:rsid w:val="00BB0D88"/>
    <w:rsid w:val="00BB1A4F"/>
    <w:rsid w:val="00BB4139"/>
    <w:rsid w:val="00BB49DE"/>
    <w:rsid w:val="00BB5E23"/>
    <w:rsid w:val="00BC3589"/>
    <w:rsid w:val="00BC3D6B"/>
    <w:rsid w:val="00BC6D96"/>
    <w:rsid w:val="00BC72EC"/>
    <w:rsid w:val="00BD15D8"/>
    <w:rsid w:val="00BD162C"/>
    <w:rsid w:val="00BD2055"/>
    <w:rsid w:val="00BD25CB"/>
    <w:rsid w:val="00BD2FB9"/>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4B79"/>
    <w:rsid w:val="00C3020E"/>
    <w:rsid w:val="00C305C6"/>
    <w:rsid w:val="00C325F1"/>
    <w:rsid w:val="00C34CF9"/>
    <w:rsid w:val="00C35596"/>
    <w:rsid w:val="00C35C32"/>
    <w:rsid w:val="00C4153C"/>
    <w:rsid w:val="00C4305E"/>
    <w:rsid w:val="00C435F3"/>
    <w:rsid w:val="00C44546"/>
    <w:rsid w:val="00C449ED"/>
    <w:rsid w:val="00C4794B"/>
    <w:rsid w:val="00C47E2C"/>
    <w:rsid w:val="00C50761"/>
    <w:rsid w:val="00C50767"/>
    <w:rsid w:val="00C51E63"/>
    <w:rsid w:val="00C53905"/>
    <w:rsid w:val="00C554DB"/>
    <w:rsid w:val="00C55FFA"/>
    <w:rsid w:val="00C566A5"/>
    <w:rsid w:val="00C566F8"/>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77B"/>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27B08"/>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62A6"/>
    <w:rsid w:val="00D47412"/>
    <w:rsid w:val="00D50AAC"/>
    <w:rsid w:val="00D50BF9"/>
    <w:rsid w:val="00D50EEC"/>
    <w:rsid w:val="00D51BEE"/>
    <w:rsid w:val="00D52490"/>
    <w:rsid w:val="00D54265"/>
    <w:rsid w:val="00D550EB"/>
    <w:rsid w:val="00D55484"/>
    <w:rsid w:val="00D55815"/>
    <w:rsid w:val="00D573C5"/>
    <w:rsid w:val="00D57530"/>
    <w:rsid w:val="00D61B6A"/>
    <w:rsid w:val="00D61BBC"/>
    <w:rsid w:val="00D66C63"/>
    <w:rsid w:val="00D670C7"/>
    <w:rsid w:val="00D70176"/>
    <w:rsid w:val="00D705F5"/>
    <w:rsid w:val="00D70916"/>
    <w:rsid w:val="00D728E0"/>
    <w:rsid w:val="00D72D89"/>
    <w:rsid w:val="00D72EA3"/>
    <w:rsid w:val="00D73447"/>
    <w:rsid w:val="00D73ACA"/>
    <w:rsid w:val="00D73D4B"/>
    <w:rsid w:val="00D74023"/>
    <w:rsid w:val="00D74025"/>
    <w:rsid w:val="00D7702B"/>
    <w:rsid w:val="00D77B2E"/>
    <w:rsid w:val="00D80458"/>
    <w:rsid w:val="00D81834"/>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A3C"/>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53CE"/>
    <w:rsid w:val="00DD6553"/>
    <w:rsid w:val="00DE315F"/>
    <w:rsid w:val="00DE4475"/>
    <w:rsid w:val="00DE530B"/>
    <w:rsid w:val="00DE59DD"/>
    <w:rsid w:val="00DF0D4A"/>
    <w:rsid w:val="00DF10C3"/>
    <w:rsid w:val="00DF1761"/>
    <w:rsid w:val="00DF1ACA"/>
    <w:rsid w:val="00DF3BAC"/>
    <w:rsid w:val="00DF3F64"/>
    <w:rsid w:val="00DF3F98"/>
    <w:rsid w:val="00DF4359"/>
    <w:rsid w:val="00DF66AC"/>
    <w:rsid w:val="00DF69A2"/>
    <w:rsid w:val="00DF69DF"/>
    <w:rsid w:val="00E00054"/>
    <w:rsid w:val="00E00688"/>
    <w:rsid w:val="00E00B01"/>
    <w:rsid w:val="00E02CA0"/>
    <w:rsid w:val="00E039DB"/>
    <w:rsid w:val="00E04D8D"/>
    <w:rsid w:val="00E04DB8"/>
    <w:rsid w:val="00E0668A"/>
    <w:rsid w:val="00E07C7E"/>
    <w:rsid w:val="00E07CBF"/>
    <w:rsid w:val="00E10D4B"/>
    <w:rsid w:val="00E11BA8"/>
    <w:rsid w:val="00E11CD3"/>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E30"/>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64A5"/>
    <w:rsid w:val="00E572F2"/>
    <w:rsid w:val="00E57F36"/>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19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225"/>
    <w:rsid w:val="00EA7500"/>
    <w:rsid w:val="00EA77E3"/>
    <w:rsid w:val="00EB1FEB"/>
    <w:rsid w:val="00EB39EE"/>
    <w:rsid w:val="00EB733C"/>
    <w:rsid w:val="00EB7AD0"/>
    <w:rsid w:val="00EB7C04"/>
    <w:rsid w:val="00EB7C34"/>
    <w:rsid w:val="00EC129F"/>
    <w:rsid w:val="00EC25D1"/>
    <w:rsid w:val="00EC3E8B"/>
    <w:rsid w:val="00EC4342"/>
    <w:rsid w:val="00EC6936"/>
    <w:rsid w:val="00EC6F83"/>
    <w:rsid w:val="00EC77F2"/>
    <w:rsid w:val="00ED0C42"/>
    <w:rsid w:val="00ED1367"/>
    <w:rsid w:val="00ED2452"/>
    <w:rsid w:val="00ED31ED"/>
    <w:rsid w:val="00ED332B"/>
    <w:rsid w:val="00ED4853"/>
    <w:rsid w:val="00ED5421"/>
    <w:rsid w:val="00ED5F4D"/>
    <w:rsid w:val="00EE24C0"/>
    <w:rsid w:val="00EE44C8"/>
    <w:rsid w:val="00EE5405"/>
    <w:rsid w:val="00EF036D"/>
    <w:rsid w:val="00EF04ED"/>
    <w:rsid w:val="00EF2FF4"/>
    <w:rsid w:val="00EF3050"/>
    <w:rsid w:val="00EF3D75"/>
    <w:rsid w:val="00EF43FD"/>
    <w:rsid w:val="00EF7957"/>
    <w:rsid w:val="00F0080E"/>
    <w:rsid w:val="00F010D8"/>
    <w:rsid w:val="00F01AAD"/>
    <w:rsid w:val="00F03345"/>
    <w:rsid w:val="00F04F1C"/>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27225"/>
    <w:rsid w:val="00F307AA"/>
    <w:rsid w:val="00F30C4B"/>
    <w:rsid w:val="00F31680"/>
    <w:rsid w:val="00F3180C"/>
    <w:rsid w:val="00F3180E"/>
    <w:rsid w:val="00F318D4"/>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7BB"/>
    <w:rsid w:val="00F53E16"/>
    <w:rsid w:val="00F54ADF"/>
    <w:rsid w:val="00F551CE"/>
    <w:rsid w:val="00F55B77"/>
    <w:rsid w:val="00F5609C"/>
    <w:rsid w:val="00F560A5"/>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9F1"/>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09A"/>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D7812"/>
    <w:rsid w:val="00FE08D3"/>
    <w:rsid w:val="00FE0C49"/>
    <w:rsid w:val="00FE4B41"/>
    <w:rsid w:val="00FF04A2"/>
    <w:rsid w:val="00FF0F9F"/>
    <w:rsid w:val="00FF16DC"/>
    <w:rsid w:val="00FF1E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qFormat/>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33E30"/>
    <w:rPr>
      <w:rFonts w:ascii="Helvetica" w:eastAsia="Times New Roman" w:hAnsi="Helvetica" w:cs="Arial"/>
      <w:b/>
      <w:bCs/>
      <w:kern w:val="32"/>
      <w:sz w:val="28"/>
      <w:szCs w:val="32"/>
      <w:lang w:eastAsia="en-US"/>
    </w:rPr>
  </w:style>
  <w:style w:type="paragraph" w:customStyle="1" w:styleId="TAN">
    <w:name w:val="TAN"/>
    <w:basedOn w:val="TAL"/>
    <w:qFormat/>
    <w:rsid w:val="001E07D0"/>
    <w:pPr>
      <w:ind w:left="851" w:hanging="851"/>
    </w:pPr>
    <w:rPr>
      <w:rFonts w:eastAsia="宋体"/>
    </w:rPr>
  </w:style>
  <w:style w:type="character" w:customStyle="1" w:styleId="TALCar">
    <w:name w:val="TAL Car"/>
    <w:qFormat/>
    <w:locked/>
    <w:rsid w:val="001E07D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91B0E-344E-4DC2-B46B-52AA72E0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11</cp:revision>
  <cp:lastPrinted>2008-12-09T03:19:00Z</cp:lastPrinted>
  <dcterms:created xsi:type="dcterms:W3CDTF">2021-09-28T09:21:00Z</dcterms:created>
  <dcterms:modified xsi:type="dcterms:W3CDTF">2021-09-30T09:15:00Z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